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D2C54" w14:textId="77777777" w:rsidR="00B832D7" w:rsidRDefault="00B832D7" w:rsidP="00B832D7">
      <w:pPr>
        <w:jc w:val="left"/>
        <w:rPr>
          <w:rFonts w:ascii="Times New Roman" w:hAnsi="Times New Roman"/>
          <w:b/>
          <w:sz w:val="24"/>
          <w:szCs w:val="24"/>
        </w:rPr>
      </w:pPr>
      <w:r>
        <w:rPr>
          <w:rFonts w:ascii="Times New Roman" w:hAnsi="Times New Roman"/>
          <w:b/>
          <w:sz w:val="24"/>
          <w:szCs w:val="24"/>
        </w:rPr>
        <w:t>ACAD</w:t>
      </w:r>
      <w:r w:rsidR="00F01AB8">
        <w:rPr>
          <w:rFonts w:ascii="Times New Roman" w:hAnsi="Times New Roman"/>
          <w:b/>
          <w:sz w:val="24"/>
          <w:szCs w:val="24"/>
        </w:rPr>
        <w:t>É</w:t>
      </w:r>
      <w:r>
        <w:rPr>
          <w:rFonts w:ascii="Times New Roman" w:hAnsi="Times New Roman"/>
          <w:b/>
          <w:sz w:val="24"/>
          <w:szCs w:val="24"/>
        </w:rPr>
        <w:t xml:space="preserve">MIE D’AGRICULTURE DE FRANCE </w:t>
      </w:r>
    </w:p>
    <w:p w14:paraId="1A8A8DC6" w14:textId="77777777" w:rsidR="00B832D7" w:rsidRDefault="00B832D7" w:rsidP="00B832D7">
      <w:pPr>
        <w:jc w:val="left"/>
        <w:rPr>
          <w:rFonts w:ascii="Times New Roman" w:hAnsi="Times New Roman"/>
          <w:b/>
          <w:sz w:val="24"/>
          <w:szCs w:val="24"/>
        </w:rPr>
      </w:pPr>
    </w:p>
    <w:p w14:paraId="506DB720" w14:textId="77777777" w:rsidR="00155ACA" w:rsidRPr="00B832D7" w:rsidRDefault="00D61129" w:rsidP="00155ACA">
      <w:pPr>
        <w:jc w:val="center"/>
        <w:rPr>
          <w:rFonts w:ascii="Times New Roman" w:hAnsi="Times New Roman"/>
          <w:b/>
          <w:sz w:val="28"/>
          <w:szCs w:val="28"/>
        </w:rPr>
      </w:pPr>
      <w:r w:rsidRPr="00B832D7">
        <w:rPr>
          <w:rFonts w:ascii="Times New Roman" w:hAnsi="Times New Roman"/>
          <w:b/>
          <w:sz w:val="28"/>
          <w:szCs w:val="28"/>
        </w:rPr>
        <w:t>Synthèse de l</w:t>
      </w:r>
      <w:r w:rsidR="001D332F" w:rsidRPr="00B832D7">
        <w:rPr>
          <w:rFonts w:ascii="Times New Roman" w:hAnsi="Times New Roman"/>
          <w:b/>
          <w:sz w:val="28"/>
          <w:szCs w:val="28"/>
        </w:rPr>
        <w:t>a séance publique</w:t>
      </w:r>
      <w:r w:rsidR="00155ACA">
        <w:rPr>
          <w:rFonts w:ascii="Times New Roman" w:hAnsi="Times New Roman"/>
          <w:b/>
          <w:sz w:val="28"/>
          <w:szCs w:val="28"/>
        </w:rPr>
        <w:t xml:space="preserve"> du m</w:t>
      </w:r>
      <w:r w:rsidR="00155ACA" w:rsidRPr="00B832D7">
        <w:rPr>
          <w:rFonts w:ascii="Times New Roman" w:hAnsi="Times New Roman"/>
          <w:b/>
          <w:sz w:val="28"/>
          <w:szCs w:val="28"/>
        </w:rPr>
        <w:t>ercredi 2</w:t>
      </w:r>
      <w:r w:rsidR="00155ACA">
        <w:rPr>
          <w:rFonts w:ascii="Times New Roman" w:hAnsi="Times New Roman"/>
          <w:b/>
          <w:sz w:val="28"/>
          <w:szCs w:val="28"/>
        </w:rPr>
        <w:t xml:space="preserve">9 mai </w:t>
      </w:r>
      <w:r w:rsidR="00155ACA" w:rsidRPr="00B832D7">
        <w:rPr>
          <w:rFonts w:ascii="Times New Roman" w:hAnsi="Times New Roman"/>
          <w:b/>
          <w:sz w:val="28"/>
          <w:szCs w:val="28"/>
        </w:rPr>
        <w:t>2019</w:t>
      </w:r>
    </w:p>
    <w:p w14:paraId="1C172A6F" w14:textId="77777777" w:rsidR="003E6382" w:rsidRDefault="003E6382" w:rsidP="00155ACA">
      <w:pPr>
        <w:jc w:val="center"/>
        <w:rPr>
          <w:rFonts w:ascii="Times New Roman" w:hAnsi="Times New Roman"/>
          <w:b/>
          <w:sz w:val="28"/>
          <w:szCs w:val="28"/>
        </w:rPr>
      </w:pPr>
    </w:p>
    <w:p w14:paraId="3FC395B4" w14:textId="526D28E1" w:rsidR="003E6382" w:rsidRPr="007D6DFA" w:rsidRDefault="001D332F" w:rsidP="00155ACA">
      <w:pPr>
        <w:jc w:val="center"/>
        <w:rPr>
          <w:rFonts w:ascii="Times New Roman" w:hAnsi="Times New Roman"/>
          <w:b/>
          <w:sz w:val="40"/>
          <w:szCs w:val="40"/>
        </w:rPr>
      </w:pPr>
      <w:r w:rsidRPr="007D6DFA">
        <w:rPr>
          <w:rFonts w:ascii="Times New Roman" w:hAnsi="Times New Roman"/>
          <w:b/>
          <w:sz w:val="40"/>
          <w:szCs w:val="40"/>
        </w:rPr>
        <w:t>« </w:t>
      </w:r>
      <w:r w:rsidR="003E6382" w:rsidRPr="007D6DFA">
        <w:rPr>
          <w:rFonts w:ascii="Times New Roman" w:hAnsi="Times New Roman"/>
          <w:b/>
          <w:sz w:val="40"/>
          <w:szCs w:val="40"/>
        </w:rPr>
        <w:t>Communication chez les végétaux : mythe ou réalité</w:t>
      </w:r>
      <w:r w:rsidR="00253C93" w:rsidRPr="007D6DFA">
        <w:rPr>
          <w:rFonts w:ascii="Times New Roman" w:hAnsi="Times New Roman"/>
          <w:b/>
          <w:sz w:val="40"/>
          <w:szCs w:val="40"/>
        </w:rPr>
        <w:t xml:space="preserve"> </w:t>
      </w:r>
      <w:r w:rsidRPr="007D6DFA">
        <w:rPr>
          <w:rFonts w:ascii="Times New Roman" w:hAnsi="Times New Roman"/>
          <w:b/>
          <w:sz w:val="40"/>
          <w:szCs w:val="40"/>
        </w:rPr>
        <w:t>? »</w:t>
      </w:r>
    </w:p>
    <w:p w14:paraId="40C628B7" w14:textId="77777777" w:rsidR="007D6DFA" w:rsidRPr="00B70453" w:rsidRDefault="007D6DFA" w:rsidP="00155ACA">
      <w:pPr>
        <w:jc w:val="center"/>
        <w:rPr>
          <w:rFonts w:ascii="Times New Roman" w:hAnsi="Times New Roman"/>
          <w:b/>
          <w:sz w:val="36"/>
          <w:szCs w:val="36"/>
        </w:rPr>
      </w:pPr>
    </w:p>
    <w:p w14:paraId="4E1FE15D" w14:textId="77777777" w:rsidR="004E6BC6" w:rsidRDefault="007D5806" w:rsidP="00155ACA">
      <w:pPr>
        <w:jc w:val="center"/>
        <w:rPr>
          <w:rFonts w:ascii="Times New Roman" w:hAnsi="Times New Roman"/>
          <w:b/>
          <w:sz w:val="28"/>
          <w:szCs w:val="28"/>
        </w:rPr>
      </w:pPr>
      <w:r w:rsidRPr="00B832D7">
        <w:rPr>
          <w:rFonts w:ascii="Times New Roman" w:hAnsi="Times New Roman"/>
          <w:b/>
          <w:sz w:val="28"/>
          <w:szCs w:val="28"/>
        </w:rPr>
        <w:t>Responsable</w:t>
      </w:r>
      <w:r w:rsidR="00517F21">
        <w:rPr>
          <w:rFonts w:ascii="Times New Roman" w:hAnsi="Times New Roman"/>
          <w:b/>
          <w:sz w:val="28"/>
          <w:szCs w:val="28"/>
        </w:rPr>
        <w:t>s</w:t>
      </w:r>
      <w:r w:rsidRPr="00B832D7">
        <w:rPr>
          <w:rFonts w:ascii="Times New Roman" w:hAnsi="Times New Roman"/>
          <w:b/>
          <w:sz w:val="28"/>
          <w:szCs w:val="28"/>
        </w:rPr>
        <w:t xml:space="preserve"> :</w:t>
      </w:r>
      <w:r w:rsidR="00F01AB8">
        <w:rPr>
          <w:rFonts w:ascii="Times New Roman" w:hAnsi="Times New Roman"/>
          <w:b/>
          <w:sz w:val="28"/>
          <w:szCs w:val="28"/>
        </w:rPr>
        <w:t xml:space="preserve"> </w:t>
      </w:r>
      <w:r w:rsidR="004E6BC6">
        <w:rPr>
          <w:rFonts w:ascii="Times New Roman" w:hAnsi="Times New Roman"/>
          <w:b/>
          <w:sz w:val="28"/>
          <w:szCs w:val="28"/>
        </w:rPr>
        <w:t xml:space="preserve">MM </w:t>
      </w:r>
      <w:r w:rsidR="003E6382">
        <w:rPr>
          <w:rFonts w:ascii="Times New Roman" w:hAnsi="Times New Roman"/>
          <w:b/>
          <w:sz w:val="28"/>
          <w:szCs w:val="28"/>
        </w:rPr>
        <w:t xml:space="preserve">Francis MARTIN </w:t>
      </w:r>
      <w:r w:rsidR="00517F21">
        <w:rPr>
          <w:rFonts w:ascii="Times New Roman" w:hAnsi="Times New Roman"/>
          <w:b/>
          <w:sz w:val="28"/>
          <w:szCs w:val="28"/>
        </w:rPr>
        <w:t xml:space="preserve">&amp; Marc-André SELOSSE </w:t>
      </w:r>
    </w:p>
    <w:p w14:paraId="4D52E8C4" w14:textId="0D4C95EA" w:rsidR="00B832D7" w:rsidRDefault="00F01AB8" w:rsidP="00155ACA">
      <w:pPr>
        <w:jc w:val="center"/>
        <w:rPr>
          <w:rFonts w:ascii="Times New Roman" w:hAnsi="Times New Roman"/>
          <w:b/>
          <w:sz w:val="28"/>
          <w:szCs w:val="28"/>
        </w:rPr>
      </w:pPr>
      <w:r w:rsidRPr="00B832D7">
        <w:rPr>
          <w:rFonts w:ascii="Times New Roman" w:hAnsi="Times New Roman"/>
          <w:b/>
          <w:sz w:val="28"/>
          <w:szCs w:val="28"/>
        </w:rPr>
        <w:t>(S</w:t>
      </w:r>
      <w:r w:rsidR="00B70453">
        <w:rPr>
          <w:rFonts w:ascii="Times New Roman" w:hAnsi="Times New Roman"/>
          <w:b/>
          <w:sz w:val="28"/>
          <w:szCs w:val="28"/>
        </w:rPr>
        <w:t>ection</w:t>
      </w:r>
      <w:r w:rsidRPr="00B832D7">
        <w:rPr>
          <w:rFonts w:ascii="Times New Roman" w:hAnsi="Times New Roman"/>
          <w:b/>
          <w:sz w:val="28"/>
          <w:szCs w:val="28"/>
        </w:rPr>
        <w:t xml:space="preserve"> </w:t>
      </w:r>
      <w:r w:rsidR="00517F21">
        <w:rPr>
          <w:rFonts w:ascii="Times New Roman" w:hAnsi="Times New Roman"/>
          <w:b/>
          <w:sz w:val="28"/>
          <w:szCs w:val="28"/>
        </w:rPr>
        <w:t xml:space="preserve"> </w:t>
      </w:r>
      <w:r w:rsidR="00965CBA">
        <w:rPr>
          <w:rFonts w:ascii="Times New Roman" w:hAnsi="Times New Roman"/>
          <w:b/>
          <w:sz w:val="28"/>
          <w:szCs w:val="28"/>
        </w:rPr>
        <w:t>« </w:t>
      </w:r>
      <w:r w:rsidR="00517F21">
        <w:rPr>
          <w:rFonts w:ascii="Times New Roman" w:hAnsi="Times New Roman"/>
          <w:b/>
          <w:sz w:val="28"/>
          <w:szCs w:val="28"/>
        </w:rPr>
        <w:t>Sciences de la vie</w:t>
      </w:r>
      <w:r w:rsidR="00965CBA">
        <w:rPr>
          <w:rFonts w:ascii="Times New Roman" w:hAnsi="Times New Roman"/>
          <w:b/>
          <w:sz w:val="28"/>
          <w:szCs w:val="28"/>
        </w:rPr>
        <w:t> »</w:t>
      </w:r>
      <w:r w:rsidRPr="00B832D7">
        <w:rPr>
          <w:rFonts w:ascii="Times New Roman" w:hAnsi="Times New Roman"/>
          <w:b/>
          <w:sz w:val="28"/>
          <w:szCs w:val="28"/>
        </w:rPr>
        <w:t>)</w:t>
      </w:r>
    </w:p>
    <w:p w14:paraId="00B880E5" w14:textId="049A0439" w:rsidR="00517F21" w:rsidRDefault="00517F21" w:rsidP="00155ACA">
      <w:pPr>
        <w:jc w:val="center"/>
        <w:rPr>
          <w:rFonts w:ascii="Times New Roman" w:hAnsi="Times New Roman"/>
          <w:b/>
          <w:sz w:val="28"/>
          <w:szCs w:val="28"/>
        </w:rPr>
      </w:pPr>
      <w:r>
        <w:rPr>
          <w:rFonts w:ascii="Times New Roman" w:hAnsi="Times New Roman"/>
          <w:b/>
          <w:sz w:val="28"/>
          <w:szCs w:val="28"/>
        </w:rPr>
        <w:t xml:space="preserve">Séance préparée avec la section </w:t>
      </w:r>
      <w:r w:rsidR="00965CBA">
        <w:rPr>
          <w:rFonts w:ascii="Times New Roman" w:hAnsi="Times New Roman"/>
          <w:b/>
          <w:sz w:val="28"/>
          <w:szCs w:val="28"/>
        </w:rPr>
        <w:t>« </w:t>
      </w:r>
      <w:r>
        <w:rPr>
          <w:rFonts w:ascii="Times New Roman" w:hAnsi="Times New Roman"/>
          <w:b/>
          <w:sz w:val="28"/>
          <w:szCs w:val="28"/>
        </w:rPr>
        <w:t>Forêts et filière bois</w:t>
      </w:r>
      <w:r w:rsidR="00965CBA">
        <w:rPr>
          <w:rFonts w:ascii="Times New Roman" w:hAnsi="Times New Roman"/>
          <w:b/>
          <w:sz w:val="28"/>
          <w:szCs w:val="28"/>
        </w:rPr>
        <w:t> »</w:t>
      </w:r>
    </w:p>
    <w:p w14:paraId="413594ED" w14:textId="77777777" w:rsidR="00253C93" w:rsidRDefault="00253C93" w:rsidP="00155ACA">
      <w:pPr>
        <w:jc w:val="center"/>
        <w:rPr>
          <w:rFonts w:ascii="Times New Roman" w:hAnsi="Times New Roman"/>
          <w:b/>
          <w:sz w:val="28"/>
          <w:szCs w:val="28"/>
        </w:rPr>
      </w:pPr>
    </w:p>
    <w:p w14:paraId="3F9F29BB" w14:textId="77777777" w:rsidR="00253C93" w:rsidRPr="00B832D7" w:rsidRDefault="00253C93" w:rsidP="00155ACA">
      <w:pPr>
        <w:jc w:val="center"/>
        <w:rPr>
          <w:rFonts w:ascii="Times New Roman" w:hAnsi="Times New Roman"/>
          <w:b/>
          <w:sz w:val="28"/>
          <w:szCs w:val="28"/>
        </w:rPr>
      </w:pPr>
      <w:r>
        <w:rPr>
          <w:rFonts w:ascii="Times New Roman" w:hAnsi="Times New Roman"/>
          <w:b/>
          <w:sz w:val="28"/>
          <w:szCs w:val="28"/>
        </w:rPr>
        <w:t>Séance labellisée « Fascination of plants day </w:t>
      </w:r>
      <w:r w:rsidR="00651067">
        <w:rPr>
          <w:rFonts w:ascii="Times New Roman" w:hAnsi="Times New Roman"/>
          <w:b/>
          <w:sz w:val="28"/>
          <w:szCs w:val="28"/>
        </w:rPr>
        <w:t xml:space="preserve">– May 2019 </w:t>
      </w:r>
      <w:r>
        <w:rPr>
          <w:rFonts w:ascii="Times New Roman" w:hAnsi="Times New Roman"/>
          <w:b/>
          <w:sz w:val="28"/>
          <w:szCs w:val="28"/>
        </w:rPr>
        <w:t>»</w:t>
      </w:r>
    </w:p>
    <w:p w14:paraId="5810C3DF" w14:textId="77777777" w:rsidR="007D5806" w:rsidRPr="00D82EC5" w:rsidRDefault="007D5806" w:rsidP="00155ACA">
      <w:pPr>
        <w:jc w:val="center"/>
        <w:rPr>
          <w:rFonts w:ascii="Times New Roman" w:hAnsi="Times New Roman"/>
          <w:sz w:val="24"/>
          <w:szCs w:val="24"/>
          <w:u w:val="single"/>
        </w:rPr>
      </w:pPr>
    </w:p>
    <w:p w14:paraId="16373328" w14:textId="77777777" w:rsidR="00C11C41" w:rsidRDefault="00C11C41" w:rsidP="003321B1">
      <w:pPr>
        <w:ind w:firstLine="708"/>
        <w:rPr>
          <w:rFonts w:ascii="Times New Roman" w:hAnsi="Times New Roman"/>
          <w:sz w:val="24"/>
          <w:szCs w:val="24"/>
        </w:rPr>
      </w:pPr>
    </w:p>
    <w:p w14:paraId="5EB243A5" w14:textId="77777777" w:rsidR="00C11C41" w:rsidRPr="00C11C41" w:rsidRDefault="00C11C41" w:rsidP="00C11C41">
      <w:pPr>
        <w:tabs>
          <w:tab w:val="left" w:pos="284"/>
        </w:tabs>
        <w:outlineLvl w:val="0"/>
        <w:rPr>
          <w:rFonts w:ascii="Times New Roman" w:hAnsi="Times New Roman"/>
          <w:b/>
          <w:color w:val="000000"/>
          <w:sz w:val="24"/>
          <w:szCs w:val="24"/>
          <w:u w:val="single"/>
        </w:rPr>
      </w:pPr>
      <w:r w:rsidRPr="00C11C41">
        <w:rPr>
          <w:rFonts w:ascii="Times New Roman" w:hAnsi="Times New Roman"/>
          <w:b/>
          <w:color w:val="000000"/>
          <w:sz w:val="24"/>
          <w:szCs w:val="24"/>
          <w:u w:val="single"/>
        </w:rPr>
        <w:t xml:space="preserve">Contexte et objectifs : </w:t>
      </w:r>
    </w:p>
    <w:p w14:paraId="77DA0108" w14:textId="77777777" w:rsidR="00C11C41" w:rsidRPr="00C11C41" w:rsidRDefault="00C11C41" w:rsidP="00C11C41">
      <w:pPr>
        <w:tabs>
          <w:tab w:val="left" w:pos="284"/>
        </w:tabs>
        <w:rPr>
          <w:rFonts w:ascii="Times New Roman" w:hAnsi="Times New Roman"/>
          <w:color w:val="0000FF"/>
          <w:sz w:val="24"/>
          <w:szCs w:val="24"/>
        </w:rPr>
      </w:pPr>
    </w:p>
    <w:p w14:paraId="016685EC" w14:textId="760D3934" w:rsidR="00C11C41" w:rsidRPr="00C11C41" w:rsidRDefault="00C11C41" w:rsidP="00C11C41">
      <w:pPr>
        <w:tabs>
          <w:tab w:val="left" w:pos="284"/>
        </w:tabs>
        <w:rPr>
          <w:rFonts w:ascii="Times New Roman" w:hAnsi="Times New Roman"/>
          <w:color w:val="000000"/>
          <w:sz w:val="24"/>
          <w:szCs w:val="24"/>
        </w:rPr>
      </w:pPr>
      <w:r w:rsidRPr="00C11C41">
        <w:rPr>
          <w:rFonts w:ascii="Times New Roman" w:hAnsi="Times New Roman"/>
          <w:color w:val="000000"/>
          <w:sz w:val="24"/>
          <w:szCs w:val="24"/>
        </w:rPr>
        <w:t>Il y a longtemps que les chercheurs ont mis en évidence la réaction de nombreux végétaux, dont les arbres, à divers paramètres de leur environnement : phénologie et photopériode, croissance et fertilité du milieu, photosynthèse et sécheresse édaphique, ou interactions avec les organismes environnants par exemple. Depuis une vingtaine d’années environ, plusieurs laboratoires étudient les relations des arbres entre eux, par exemple par voie souterraine (réseaux mycorhiziens) ou par le truchement de signaux aériens (émission de jasmonate et d’éthylène). Divers ouvrages ont diffusé ces résultats au grand public : par exemple les livres de Catherine LENNE</w:t>
      </w:r>
      <w:r w:rsidRPr="00C11C41">
        <w:rPr>
          <w:rStyle w:val="Appelnotedebasdep"/>
          <w:rFonts w:ascii="Times New Roman" w:hAnsi="Times New Roman"/>
          <w:color w:val="000000"/>
          <w:sz w:val="24"/>
          <w:szCs w:val="24"/>
        </w:rPr>
        <w:footnoteReference w:id="1"/>
      </w:r>
      <w:r w:rsidRPr="00C11C41">
        <w:rPr>
          <w:rFonts w:ascii="Times New Roman" w:hAnsi="Times New Roman"/>
          <w:color w:val="000000"/>
          <w:sz w:val="24"/>
          <w:szCs w:val="24"/>
        </w:rPr>
        <w:t>, Francis MARTIN</w:t>
      </w:r>
      <w:r w:rsidRPr="00C11C41">
        <w:rPr>
          <w:rStyle w:val="Appelnotedebasdep"/>
          <w:rFonts w:ascii="Times New Roman" w:hAnsi="Times New Roman"/>
          <w:color w:val="000000"/>
          <w:sz w:val="24"/>
          <w:szCs w:val="24"/>
        </w:rPr>
        <w:footnoteReference w:id="2"/>
      </w:r>
      <w:r w:rsidRPr="00C11C41">
        <w:rPr>
          <w:rFonts w:ascii="Times New Roman" w:hAnsi="Times New Roman"/>
          <w:color w:val="000000"/>
          <w:sz w:val="24"/>
          <w:szCs w:val="24"/>
        </w:rPr>
        <w:t xml:space="preserve"> et Marc-André SELOSSE</w:t>
      </w:r>
      <w:r w:rsidRPr="00C11C41">
        <w:rPr>
          <w:rStyle w:val="Appelnotedebasdep"/>
          <w:rFonts w:ascii="Times New Roman" w:hAnsi="Times New Roman"/>
          <w:color w:val="000000"/>
          <w:sz w:val="24"/>
          <w:szCs w:val="24"/>
        </w:rPr>
        <w:footnoteReference w:id="3"/>
      </w:r>
      <w:r w:rsidRPr="00C11C41">
        <w:rPr>
          <w:rFonts w:ascii="Times New Roman" w:hAnsi="Times New Roman"/>
          <w:color w:val="000000"/>
          <w:sz w:val="24"/>
          <w:szCs w:val="24"/>
        </w:rPr>
        <w:t>, ainsi qu’une fiche de l’ouvrage collectif « La forêt et le bois en 100 questions »</w:t>
      </w:r>
      <w:r w:rsidRPr="00C11C41">
        <w:rPr>
          <w:rStyle w:val="Appelnotedebasdep"/>
          <w:rFonts w:ascii="Times New Roman" w:hAnsi="Times New Roman"/>
          <w:color w:val="000000"/>
          <w:sz w:val="24"/>
          <w:szCs w:val="24"/>
        </w:rPr>
        <w:footnoteReference w:id="4"/>
      </w:r>
      <w:r w:rsidRPr="00C11C41">
        <w:rPr>
          <w:rFonts w:ascii="Times New Roman" w:hAnsi="Times New Roman"/>
          <w:color w:val="000000"/>
          <w:sz w:val="24"/>
          <w:szCs w:val="24"/>
        </w:rPr>
        <w:t xml:space="preserve"> de l’Académie d’agriculture. Extrapolant à partir des publications scientifiques, certains auteurs connaissent un vrai succès de librairie </w:t>
      </w:r>
      <w:r w:rsidRPr="00D73117">
        <w:rPr>
          <w:rFonts w:ascii="Times New Roman" w:hAnsi="Times New Roman"/>
          <w:color w:val="000000"/>
          <w:sz w:val="24"/>
          <w:szCs w:val="24"/>
        </w:rPr>
        <w:t xml:space="preserve">en </w:t>
      </w:r>
      <w:r w:rsidR="0001027F" w:rsidRPr="00D73117">
        <w:rPr>
          <w:rFonts w:ascii="Times New Roman" w:hAnsi="Times New Roman"/>
          <w:color w:val="000000"/>
          <w:sz w:val="24"/>
          <w:szCs w:val="24"/>
        </w:rPr>
        <w:t>faisant des plantes des « êtres</w:t>
      </w:r>
      <w:r w:rsidR="00D73117" w:rsidRPr="00D73117">
        <w:rPr>
          <w:rFonts w:ascii="Times New Roman" w:hAnsi="Times New Roman"/>
          <w:color w:val="000000"/>
          <w:sz w:val="24"/>
          <w:szCs w:val="24"/>
        </w:rPr>
        <w:t xml:space="preserve"> émotionnellement</w:t>
      </w:r>
      <w:r w:rsidR="0001027F" w:rsidRPr="00D73117">
        <w:rPr>
          <w:rFonts w:ascii="Times New Roman" w:hAnsi="Times New Roman"/>
          <w:color w:val="000000"/>
          <w:sz w:val="24"/>
          <w:szCs w:val="24"/>
        </w:rPr>
        <w:t xml:space="preserve"> sensibles »</w:t>
      </w:r>
      <w:r w:rsidRPr="00C11C41">
        <w:rPr>
          <w:rFonts w:ascii="Times New Roman" w:hAnsi="Times New Roman"/>
          <w:color w:val="000000"/>
          <w:sz w:val="24"/>
          <w:szCs w:val="24"/>
        </w:rPr>
        <w:t xml:space="preserve"> </w:t>
      </w:r>
      <w:r w:rsidR="0001027F">
        <w:rPr>
          <w:rFonts w:ascii="Times New Roman" w:hAnsi="Times New Roman"/>
          <w:color w:val="000000"/>
          <w:sz w:val="24"/>
          <w:szCs w:val="24"/>
        </w:rPr>
        <w:t>et en parlant</w:t>
      </w:r>
      <w:r w:rsidRPr="00C11C41">
        <w:rPr>
          <w:rFonts w:ascii="Times New Roman" w:hAnsi="Times New Roman"/>
          <w:color w:val="000000"/>
          <w:sz w:val="24"/>
          <w:szCs w:val="24"/>
        </w:rPr>
        <w:t xml:space="preserve"> de « communication</w:t>
      </w:r>
      <w:r w:rsidR="00D73117">
        <w:rPr>
          <w:rFonts w:ascii="Times New Roman" w:hAnsi="Times New Roman"/>
          <w:color w:val="000000"/>
          <w:sz w:val="24"/>
          <w:szCs w:val="24"/>
        </w:rPr>
        <w:t xml:space="preserve"> intentionnelle</w:t>
      </w:r>
      <w:r w:rsidRPr="00C11C41">
        <w:rPr>
          <w:rFonts w:ascii="Times New Roman" w:hAnsi="Times New Roman"/>
          <w:color w:val="000000"/>
          <w:sz w:val="24"/>
          <w:szCs w:val="24"/>
        </w:rPr>
        <w:t xml:space="preserve"> », et même d’«intelligence » des </w:t>
      </w:r>
      <w:r w:rsidR="00D73117">
        <w:rPr>
          <w:rFonts w:ascii="Times New Roman" w:hAnsi="Times New Roman"/>
          <w:color w:val="000000"/>
          <w:sz w:val="24"/>
          <w:szCs w:val="24"/>
        </w:rPr>
        <w:t>végétaux</w:t>
      </w:r>
      <w:r w:rsidRPr="00C11C41">
        <w:rPr>
          <w:rStyle w:val="Appelnotedebasdep"/>
          <w:rFonts w:ascii="Times New Roman" w:hAnsi="Times New Roman"/>
          <w:color w:val="000000"/>
          <w:sz w:val="24"/>
          <w:szCs w:val="24"/>
        </w:rPr>
        <w:footnoteReference w:id="5"/>
      </w:r>
      <w:r w:rsidRPr="00C11C41">
        <w:rPr>
          <w:rFonts w:ascii="Times New Roman" w:hAnsi="Times New Roman"/>
          <w:color w:val="000000"/>
          <w:sz w:val="24"/>
          <w:szCs w:val="24"/>
        </w:rPr>
        <w:t xml:space="preserve">. L’objectif de cette séance est de présenter les derniers résultats scientifiques obtenus dans ces domaines et la manière dont ils peuvent influencer notre vision des végétaux, et éventuellement notre gestion des écosystèmes forestiers. La séance est organisée conjointement par les sections 2 (« Forêts et filière bois ») et 6 (« Sciences de la vie »). </w:t>
      </w:r>
    </w:p>
    <w:p w14:paraId="552C6582" w14:textId="77777777" w:rsidR="00C11C41" w:rsidRDefault="00C11C41" w:rsidP="000E596D">
      <w:pPr>
        <w:rPr>
          <w:rFonts w:ascii="Times New Roman" w:hAnsi="Times New Roman"/>
          <w:sz w:val="24"/>
          <w:szCs w:val="24"/>
        </w:rPr>
      </w:pPr>
    </w:p>
    <w:p w14:paraId="233EFD9A" w14:textId="77777777" w:rsidR="00253C93" w:rsidRDefault="00253C93" w:rsidP="002D0A8B">
      <w:pPr>
        <w:rPr>
          <w:rFonts w:ascii="Times New Roman" w:hAnsi="Times New Roman"/>
          <w:sz w:val="24"/>
          <w:szCs w:val="24"/>
        </w:rPr>
      </w:pPr>
      <w:r w:rsidRPr="00253C93">
        <w:rPr>
          <w:rFonts w:ascii="Times New Roman" w:hAnsi="Times New Roman"/>
          <w:b/>
          <w:sz w:val="24"/>
          <w:szCs w:val="24"/>
          <w:u w:val="single"/>
        </w:rPr>
        <w:t>I</w:t>
      </w:r>
      <w:r w:rsidR="006C28D4" w:rsidRPr="00253C93">
        <w:rPr>
          <w:rFonts w:ascii="Times New Roman" w:hAnsi="Times New Roman"/>
          <w:b/>
          <w:sz w:val="24"/>
          <w:szCs w:val="24"/>
          <w:u w:val="single"/>
        </w:rPr>
        <w:t>ntroduction</w:t>
      </w:r>
    </w:p>
    <w:p w14:paraId="4293C5ED" w14:textId="77777777" w:rsidR="00253C93" w:rsidRDefault="00253C93" w:rsidP="002D0A8B">
      <w:pPr>
        <w:rPr>
          <w:rFonts w:ascii="Times New Roman" w:hAnsi="Times New Roman"/>
          <w:sz w:val="24"/>
          <w:szCs w:val="24"/>
        </w:rPr>
      </w:pPr>
    </w:p>
    <w:p w14:paraId="3A1CEBCA" w14:textId="77777777" w:rsidR="006C28D4" w:rsidRPr="00D82EC5" w:rsidRDefault="00530621" w:rsidP="002D0A8B">
      <w:pPr>
        <w:rPr>
          <w:rFonts w:ascii="Times New Roman" w:hAnsi="Times New Roman"/>
          <w:sz w:val="24"/>
          <w:szCs w:val="24"/>
        </w:rPr>
      </w:pPr>
      <w:r w:rsidRPr="00530621">
        <w:rPr>
          <w:rFonts w:ascii="Times New Roman" w:hAnsi="Times New Roman"/>
          <w:b/>
          <w:sz w:val="24"/>
          <w:szCs w:val="24"/>
        </w:rPr>
        <w:t>M</w:t>
      </w:r>
      <w:r>
        <w:rPr>
          <w:rFonts w:ascii="Times New Roman" w:hAnsi="Times New Roman"/>
          <w:sz w:val="24"/>
          <w:szCs w:val="24"/>
        </w:rPr>
        <w:t xml:space="preserve">. </w:t>
      </w:r>
      <w:r w:rsidR="00CA1962">
        <w:rPr>
          <w:rFonts w:ascii="Times New Roman" w:hAnsi="Times New Roman"/>
          <w:b/>
          <w:sz w:val="24"/>
          <w:szCs w:val="24"/>
        </w:rPr>
        <w:t>Francis M</w:t>
      </w:r>
      <w:r w:rsidR="00341F10">
        <w:rPr>
          <w:rFonts w:ascii="Times New Roman" w:hAnsi="Times New Roman"/>
          <w:b/>
          <w:sz w:val="24"/>
          <w:szCs w:val="24"/>
        </w:rPr>
        <w:t>ARTIN</w:t>
      </w:r>
      <w:r w:rsidR="002D0A8B">
        <w:rPr>
          <w:rFonts w:ascii="Times New Roman" w:hAnsi="Times New Roman"/>
          <w:b/>
          <w:sz w:val="24"/>
          <w:szCs w:val="24"/>
        </w:rPr>
        <w:t xml:space="preserve">, </w:t>
      </w:r>
      <w:r w:rsidR="002D0A8B" w:rsidRPr="002D0A8B">
        <w:rPr>
          <w:rFonts w:ascii="Times New Roman" w:hAnsi="Times New Roman"/>
          <w:sz w:val="24"/>
          <w:szCs w:val="24"/>
        </w:rPr>
        <w:t>membre de l’académie</w:t>
      </w:r>
      <w:r w:rsidR="007810A1">
        <w:rPr>
          <w:rFonts w:ascii="Times New Roman" w:hAnsi="Times New Roman"/>
          <w:sz w:val="24"/>
          <w:szCs w:val="24"/>
        </w:rPr>
        <w:t xml:space="preserve"> (section 6)</w:t>
      </w:r>
      <w:r w:rsidR="002D0A8B" w:rsidRPr="002D0A8B">
        <w:rPr>
          <w:rFonts w:ascii="Times New Roman" w:hAnsi="Times New Roman"/>
          <w:sz w:val="24"/>
          <w:szCs w:val="24"/>
        </w:rPr>
        <w:t>,</w:t>
      </w:r>
      <w:r w:rsidR="002D0A8B">
        <w:rPr>
          <w:rFonts w:ascii="Times New Roman" w:hAnsi="Times New Roman"/>
          <w:sz w:val="24"/>
          <w:szCs w:val="24"/>
        </w:rPr>
        <w:t xml:space="preserve"> directeur de recherches à l’INRA, directeur du labex « Arbre », </w:t>
      </w:r>
      <w:r w:rsidR="00D67B50">
        <w:rPr>
          <w:rFonts w:ascii="Times New Roman" w:hAnsi="Times New Roman"/>
          <w:sz w:val="24"/>
          <w:szCs w:val="24"/>
        </w:rPr>
        <w:t xml:space="preserve">co-organisateur de la séance, </w:t>
      </w:r>
      <w:r w:rsidR="0080379E">
        <w:rPr>
          <w:rFonts w:ascii="Times New Roman" w:hAnsi="Times New Roman"/>
          <w:sz w:val="24"/>
          <w:szCs w:val="24"/>
        </w:rPr>
        <w:t>introduit les intervenants</w:t>
      </w:r>
      <w:r w:rsidR="00253C93">
        <w:rPr>
          <w:rFonts w:ascii="Times New Roman" w:hAnsi="Times New Roman"/>
          <w:sz w:val="24"/>
          <w:szCs w:val="24"/>
        </w:rPr>
        <w:t xml:space="preserve"> en soulignant </w:t>
      </w:r>
      <w:r w:rsidR="00CD599B">
        <w:rPr>
          <w:rFonts w:ascii="Times New Roman" w:hAnsi="Times New Roman"/>
          <w:sz w:val="24"/>
          <w:szCs w:val="24"/>
        </w:rPr>
        <w:t xml:space="preserve">qu’il existe 3 000 milliards </w:t>
      </w:r>
      <w:r w:rsidR="00253C93">
        <w:rPr>
          <w:rFonts w:ascii="Times New Roman" w:hAnsi="Times New Roman"/>
          <w:sz w:val="24"/>
          <w:szCs w:val="24"/>
        </w:rPr>
        <w:t>d</w:t>
      </w:r>
      <w:r w:rsidR="00CD599B">
        <w:rPr>
          <w:rFonts w:ascii="Times New Roman" w:hAnsi="Times New Roman"/>
          <w:sz w:val="24"/>
          <w:szCs w:val="24"/>
        </w:rPr>
        <w:t>’</w:t>
      </w:r>
      <w:r w:rsidR="00253C93">
        <w:rPr>
          <w:rFonts w:ascii="Times New Roman" w:hAnsi="Times New Roman"/>
          <w:sz w:val="24"/>
          <w:szCs w:val="24"/>
        </w:rPr>
        <w:t xml:space="preserve">arbres sur la planète, </w:t>
      </w:r>
      <w:r w:rsidR="004147C0">
        <w:rPr>
          <w:rFonts w:ascii="Times New Roman" w:hAnsi="Times New Roman"/>
          <w:sz w:val="24"/>
          <w:szCs w:val="24"/>
        </w:rPr>
        <w:t xml:space="preserve">chacun holobionte, et </w:t>
      </w:r>
      <w:r w:rsidR="00CD599B">
        <w:rPr>
          <w:rFonts w:ascii="Times New Roman" w:hAnsi="Times New Roman"/>
          <w:sz w:val="24"/>
          <w:szCs w:val="24"/>
        </w:rPr>
        <w:t xml:space="preserve">qui entretiennent des </w:t>
      </w:r>
      <w:r w:rsidR="00253C93">
        <w:rPr>
          <w:rFonts w:ascii="Times New Roman" w:hAnsi="Times New Roman"/>
          <w:sz w:val="24"/>
          <w:szCs w:val="24"/>
        </w:rPr>
        <w:t xml:space="preserve">relations </w:t>
      </w:r>
      <w:r w:rsidR="0033527E">
        <w:rPr>
          <w:rFonts w:ascii="Times New Roman" w:hAnsi="Times New Roman"/>
          <w:sz w:val="24"/>
          <w:szCs w:val="24"/>
        </w:rPr>
        <w:t xml:space="preserve">entre eux et </w:t>
      </w:r>
      <w:r w:rsidR="00253C93">
        <w:rPr>
          <w:rFonts w:ascii="Times New Roman" w:hAnsi="Times New Roman"/>
          <w:sz w:val="24"/>
          <w:szCs w:val="24"/>
        </w:rPr>
        <w:t>avec de très nombreux autres êtres</w:t>
      </w:r>
      <w:r w:rsidR="00CA1962" w:rsidRPr="002D0A8B">
        <w:rPr>
          <w:rFonts w:ascii="Times New Roman" w:hAnsi="Times New Roman"/>
          <w:sz w:val="24"/>
          <w:szCs w:val="24"/>
        </w:rPr>
        <w:t xml:space="preserve"> </w:t>
      </w:r>
      <w:r w:rsidR="00253C93">
        <w:rPr>
          <w:rFonts w:ascii="Times New Roman" w:hAnsi="Times New Roman"/>
          <w:sz w:val="24"/>
          <w:szCs w:val="24"/>
        </w:rPr>
        <w:t xml:space="preserve">vivants. </w:t>
      </w:r>
      <w:r w:rsidR="004147C0">
        <w:rPr>
          <w:rFonts w:ascii="Times New Roman" w:hAnsi="Times New Roman"/>
          <w:sz w:val="24"/>
          <w:szCs w:val="24"/>
        </w:rPr>
        <w:t>La séance abordera diverses facettes du « dialogue » entre les plantes, en posant la question de</w:t>
      </w:r>
      <w:r w:rsidR="00193BB5">
        <w:rPr>
          <w:rFonts w:ascii="Times New Roman" w:hAnsi="Times New Roman"/>
          <w:sz w:val="24"/>
          <w:szCs w:val="24"/>
        </w:rPr>
        <w:t xml:space="preserve"> l’intention, de</w:t>
      </w:r>
      <w:r w:rsidR="004147C0">
        <w:rPr>
          <w:rFonts w:ascii="Times New Roman" w:hAnsi="Times New Roman"/>
          <w:sz w:val="24"/>
          <w:szCs w:val="24"/>
        </w:rPr>
        <w:t xml:space="preserve"> la mémoire</w:t>
      </w:r>
      <w:r w:rsidR="00193BB5">
        <w:rPr>
          <w:rFonts w:ascii="Times New Roman" w:hAnsi="Times New Roman"/>
          <w:sz w:val="24"/>
          <w:szCs w:val="24"/>
        </w:rPr>
        <w:t xml:space="preserve">, et se demandera, in fine, si l’on peut parler de conscience et d’intelligence dans </w:t>
      </w:r>
      <w:r w:rsidR="00193BB5">
        <w:rPr>
          <w:rFonts w:ascii="Times New Roman" w:hAnsi="Times New Roman"/>
          <w:sz w:val="24"/>
          <w:szCs w:val="24"/>
        </w:rPr>
        <w:lastRenderedPageBreak/>
        <w:t>l</w:t>
      </w:r>
      <w:r w:rsidR="00D67B50">
        <w:rPr>
          <w:rFonts w:ascii="Times New Roman" w:hAnsi="Times New Roman"/>
          <w:sz w:val="24"/>
          <w:szCs w:val="24"/>
        </w:rPr>
        <w:t>e</w:t>
      </w:r>
      <w:r w:rsidR="00193BB5">
        <w:rPr>
          <w:rFonts w:ascii="Times New Roman" w:hAnsi="Times New Roman"/>
          <w:sz w:val="24"/>
          <w:szCs w:val="24"/>
        </w:rPr>
        <w:t xml:space="preserve"> monde végétal.</w:t>
      </w:r>
      <w:r w:rsidR="00F65B78">
        <w:rPr>
          <w:rFonts w:ascii="Times New Roman" w:hAnsi="Times New Roman"/>
          <w:sz w:val="24"/>
          <w:szCs w:val="24"/>
        </w:rPr>
        <w:t xml:space="preserve"> Ces réflexions </w:t>
      </w:r>
      <w:r w:rsidR="00D67B50">
        <w:rPr>
          <w:rFonts w:ascii="Times New Roman" w:hAnsi="Times New Roman"/>
          <w:sz w:val="24"/>
          <w:szCs w:val="24"/>
        </w:rPr>
        <w:t>font écho à</w:t>
      </w:r>
      <w:r w:rsidR="00F65B78">
        <w:rPr>
          <w:rFonts w:ascii="Times New Roman" w:hAnsi="Times New Roman"/>
          <w:sz w:val="24"/>
          <w:szCs w:val="24"/>
        </w:rPr>
        <w:t xml:space="preserve"> la publication le 5 avril dernier par l’association ARBRES de la </w:t>
      </w:r>
      <w:r w:rsidR="00D67B50">
        <w:rPr>
          <w:rFonts w:ascii="Times New Roman" w:hAnsi="Times New Roman"/>
          <w:sz w:val="24"/>
          <w:szCs w:val="24"/>
        </w:rPr>
        <w:t>« </w:t>
      </w:r>
      <w:r w:rsidR="00F65B78">
        <w:rPr>
          <w:rFonts w:ascii="Times New Roman" w:hAnsi="Times New Roman"/>
          <w:sz w:val="24"/>
          <w:szCs w:val="24"/>
        </w:rPr>
        <w:t>déclaration des droits des arbres</w:t>
      </w:r>
      <w:r w:rsidR="00D67B50">
        <w:rPr>
          <w:rFonts w:ascii="Times New Roman" w:hAnsi="Times New Roman"/>
          <w:sz w:val="24"/>
          <w:szCs w:val="24"/>
        </w:rPr>
        <w:t> »</w:t>
      </w:r>
      <w:r w:rsidR="00F65B78">
        <w:rPr>
          <w:rFonts w:ascii="Times New Roman" w:hAnsi="Times New Roman"/>
          <w:sz w:val="24"/>
          <w:szCs w:val="24"/>
        </w:rPr>
        <w:t>.</w:t>
      </w:r>
    </w:p>
    <w:p w14:paraId="028E844C" w14:textId="77777777" w:rsidR="003321B1" w:rsidRDefault="003321B1" w:rsidP="003321B1">
      <w:pPr>
        <w:ind w:firstLine="708"/>
        <w:rPr>
          <w:rFonts w:ascii="Times New Roman" w:hAnsi="Times New Roman"/>
          <w:sz w:val="24"/>
          <w:szCs w:val="24"/>
        </w:rPr>
      </w:pPr>
    </w:p>
    <w:p w14:paraId="3075F7E8" w14:textId="77777777" w:rsidR="00FF2A72" w:rsidRDefault="00FF2A72" w:rsidP="003321B1">
      <w:pPr>
        <w:ind w:firstLine="708"/>
        <w:rPr>
          <w:rFonts w:ascii="Times New Roman" w:hAnsi="Times New Roman"/>
          <w:sz w:val="24"/>
          <w:szCs w:val="24"/>
        </w:rPr>
      </w:pPr>
    </w:p>
    <w:p w14:paraId="38B43DC6" w14:textId="77777777" w:rsidR="00FF2A72" w:rsidRDefault="00FF2A72" w:rsidP="003321B1">
      <w:pPr>
        <w:ind w:firstLine="708"/>
        <w:rPr>
          <w:rFonts w:ascii="Times New Roman" w:hAnsi="Times New Roman"/>
          <w:sz w:val="24"/>
          <w:szCs w:val="24"/>
        </w:rPr>
      </w:pPr>
    </w:p>
    <w:p w14:paraId="75B2B223" w14:textId="77777777" w:rsidR="00FF2A72" w:rsidRDefault="00FF2A72" w:rsidP="00C521C3">
      <w:pPr>
        <w:ind w:firstLine="709"/>
        <w:rPr>
          <w:rFonts w:ascii="Times New Roman" w:hAnsi="Times New Roman"/>
          <w:sz w:val="24"/>
          <w:szCs w:val="24"/>
        </w:rPr>
      </w:pPr>
    </w:p>
    <w:p w14:paraId="6368E76B" w14:textId="77777777" w:rsidR="00FF2A72" w:rsidRDefault="00FF2A72" w:rsidP="003321B1">
      <w:pPr>
        <w:ind w:firstLine="708"/>
        <w:rPr>
          <w:rFonts w:ascii="Times New Roman" w:hAnsi="Times New Roman"/>
          <w:sz w:val="24"/>
          <w:szCs w:val="24"/>
        </w:rPr>
      </w:pPr>
    </w:p>
    <w:p w14:paraId="4A82D3B4" w14:textId="77777777" w:rsidR="00FF2A72" w:rsidRDefault="00FF2A72" w:rsidP="00FF2A72">
      <w:pPr>
        <w:rPr>
          <w:rFonts w:ascii="Times New Roman" w:hAnsi="Times New Roman"/>
          <w:sz w:val="24"/>
          <w:szCs w:val="24"/>
        </w:rPr>
      </w:pPr>
      <w:r>
        <w:rPr>
          <w:rFonts w:ascii="Times New Roman" w:hAnsi="Times New Roman"/>
          <w:b/>
          <w:sz w:val="24"/>
          <w:szCs w:val="24"/>
          <w:u w:val="single"/>
        </w:rPr>
        <w:t>Exposés des trois intervenants</w:t>
      </w:r>
    </w:p>
    <w:p w14:paraId="18008672" w14:textId="77777777" w:rsidR="00FF2A72" w:rsidRDefault="00FF2A72" w:rsidP="003321B1">
      <w:pPr>
        <w:ind w:firstLine="708"/>
        <w:rPr>
          <w:rFonts w:ascii="Times New Roman" w:hAnsi="Times New Roman"/>
          <w:sz w:val="24"/>
          <w:szCs w:val="24"/>
        </w:rPr>
      </w:pPr>
    </w:p>
    <w:p w14:paraId="67328606" w14:textId="77777777" w:rsidR="00FF2A72" w:rsidRPr="00D82EC5" w:rsidRDefault="00FF2A72" w:rsidP="003321B1">
      <w:pPr>
        <w:ind w:firstLine="708"/>
        <w:rPr>
          <w:rFonts w:ascii="Times New Roman" w:hAnsi="Times New Roman"/>
          <w:sz w:val="24"/>
          <w:szCs w:val="24"/>
        </w:rPr>
      </w:pPr>
    </w:p>
    <w:p w14:paraId="184C8061" w14:textId="77777777" w:rsidR="00B13DA5" w:rsidRDefault="00B13DA5" w:rsidP="00B13DA5">
      <w:pPr>
        <w:spacing w:after="210" w:line="294" w:lineRule="atLeast"/>
        <w:rPr>
          <w:rFonts w:ascii="Times New Roman" w:hAnsi="Times New Roman"/>
          <w:sz w:val="24"/>
          <w:szCs w:val="24"/>
        </w:rPr>
      </w:pPr>
      <w:r w:rsidRPr="008F572E">
        <w:rPr>
          <w:rFonts w:ascii="Times New Roman" w:hAnsi="Times New Roman"/>
          <w:b/>
          <w:sz w:val="24"/>
          <w:szCs w:val="24"/>
        </w:rPr>
        <w:t>M.</w:t>
      </w:r>
      <w:r>
        <w:rPr>
          <w:rFonts w:ascii="Times New Roman" w:hAnsi="Times New Roman"/>
          <w:b/>
          <w:sz w:val="24"/>
          <w:szCs w:val="24"/>
        </w:rPr>
        <w:t xml:space="preserve"> </w:t>
      </w:r>
      <w:r w:rsidRPr="008F572E">
        <w:rPr>
          <w:rFonts w:ascii="Times New Roman" w:hAnsi="Times New Roman"/>
          <w:b/>
          <w:sz w:val="24"/>
          <w:szCs w:val="24"/>
        </w:rPr>
        <w:t>Marc-André SELOSSE</w:t>
      </w:r>
      <w:r w:rsidRPr="008F572E">
        <w:rPr>
          <w:rFonts w:ascii="Times New Roman" w:hAnsi="Times New Roman"/>
          <w:sz w:val="24"/>
          <w:szCs w:val="24"/>
        </w:rPr>
        <w:t xml:space="preserve">, membre de l’Académie, </w:t>
      </w:r>
      <w:r>
        <w:rPr>
          <w:rFonts w:ascii="Times New Roman" w:hAnsi="Times New Roman"/>
          <w:sz w:val="24"/>
          <w:szCs w:val="24"/>
        </w:rPr>
        <w:t>co-organisateur de la séance,</w:t>
      </w:r>
      <w:r w:rsidRPr="008F572E">
        <w:rPr>
          <w:rFonts w:ascii="Times New Roman" w:hAnsi="Times New Roman"/>
          <w:sz w:val="24"/>
          <w:szCs w:val="24"/>
        </w:rPr>
        <w:t xml:space="preserve"> Professeur au Muséum national d’Histoire naturelle et à Université de Gdansk (Pologne)</w:t>
      </w:r>
      <w:r>
        <w:rPr>
          <w:rFonts w:ascii="Times New Roman" w:hAnsi="Times New Roman"/>
          <w:sz w:val="24"/>
          <w:szCs w:val="24"/>
        </w:rPr>
        <w:t>,</w:t>
      </w:r>
      <w:r w:rsidRPr="008F572E">
        <w:rPr>
          <w:rFonts w:ascii="Times New Roman" w:hAnsi="Times New Roman"/>
          <w:sz w:val="24"/>
          <w:szCs w:val="24"/>
        </w:rPr>
        <w:t> </w:t>
      </w:r>
      <w:r>
        <w:rPr>
          <w:rFonts w:ascii="Times New Roman" w:hAnsi="Times New Roman"/>
          <w:sz w:val="24"/>
          <w:szCs w:val="24"/>
        </w:rPr>
        <w:t>a intitulé sa présentation :</w:t>
      </w:r>
      <w:r w:rsidRPr="008F572E">
        <w:rPr>
          <w:rFonts w:ascii="Times New Roman" w:hAnsi="Times New Roman"/>
          <w:sz w:val="24"/>
          <w:szCs w:val="24"/>
        </w:rPr>
        <w:t xml:space="preserve"> </w:t>
      </w:r>
      <w:r w:rsidRPr="008F572E">
        <w:rPr>
          <w:rFonts w:ascii="Times New Roman" w:hAnsi="Times New Roman"/>
          <w:i/>
          <w:sz w:val="24"/>
          <w:szCs w:val="24"/>
        </w:rPr>
        <w:t xml:space="preserve">Les réseaux mycorhiziens qui relient les plantes : faits et perspectives. </w:t>
      </w:r>
      <w:r w:rsidRPr="008F572E">
        <w:rPr>
          <w:rFonts w:ascii="Times New Roman" w:hAnsi="Times New Roman"/>
          <w:sz w:val="24"/>
          <w:szCs w:val="24"/>
        </w:rPr>
        <w:t xml:space="preserve">  </w:t>
      </w:r>
    </w:p>
    <w:p w14:paraId="49E5C7CE" w14:textId="77777777" w:rsidR="00B13DA5" w:rsidRDefault="00B13DA5" w:rsidP="00B13DA5">
      <w:pPr>
        <w:spacing w:after="210" w:line="294" w:lineRule="atLeast"/>
        <w:rPr>
          <w:rFonts w:ascii="Times New Roman" w:hAnsi="Times New Roman"/>
          <w:color w:val="444444"/>
          <w:sz w:val="24"/>
          <w:szCs w:val="24"/>
        </w:rPr>
      </w:pPr>
      <w:r w:rsidRPr="008F572E">
        <w:rPr>
          <w:rFonts w:ascii="Times New Roman" w:hAnsi="Times New Roman"/>
          <w:color w:val="444444"/>
          <w:sz w:val="24"/>
          <w:szCs w:val="24"/>
        </w:rPr>
        <w:t>Parmi les facteurs agissant sur la répartition des végétaux, les microorganismes du sol occupent une place prépondérante, qu’ils soient pathogènes ou mutualistes, comme les mycorhiziens. La symbiose mycorhizienne n’est pas seulement une relation entre deux partenaires : peu spécifiques, les champignons mycorhiziens colonisent souvent les systèmes racinaires de plusieurs plantes voisines, parfois d’espèces différentes</w:t>
      </w:r>
      <w:r>
        <w:rPr>
          <w:rFonts w:ascii="Times New Roman" w:hAnsi="Times New Roman"/>
          <w:color w:val="444444"/>
          <w:sz w:val="24"/>
          <w:szCs w:val="24"/>
        </w:rPr>
        <w:t>, comme cela a été démontré par exemple pour le chêne vert et l’arbousier en Corse</w:t>
      </w:r>
      <w:r w:rsidRPr="008F572E">
        <w:rPr>
          <w:rFonts w:ascii="Times New Roman" w:hAnsi="Times New Roman"/>
          <w:color w:val="444444"/>
          <w:sz w:val="24"/>
          <w:szCs w:val="24"/>
        </w:rPr>
        <w:t>. Cette symbiose constitue donc un réseau, qui peut entrainer des collaborations ou des parasitismes indirects entre végétaux voisinant</w:t>
      </w:r>
      <w:r w:rsidR="00C61BE2">
        <w:rPr>
          <w:rStyle w:val="Appelnotedebasdep"/>
          <w:rFonts w:ascii="Times New Roman" w:hAnsi="Times New Roman"/>
          <w:color w:val="444444"/>
          <w:sz w:val="24"/>
          <w:szCs w:val="24"/>
        </w:rPr>
        <w:footnoteReference w:id="6"/>
      </w:r>
      <w:r w:rsidRPr="008F572E">
        <w:rPr>
          <w:rFonts w:ascii="Times New Roman" w:hAnsi="Times New Roman"/>
          <w:color w:val="444444"/>
          <w:sz w:val="24"/>
          <w:szCs w:val="24"/>
        </w:rPr>
        <w:t xml:space="preserve">. </w:t>
      </w:r>
    </w:p>
    <w:p w14:paraId="0F2EF704" w14:textId="77777777" w:rsidR="00B13DA5" w:rsidRDefault="00B13DA5" w:rsidP="00B13DA5">
      <w:pPr>
        <w:spacing w:after="210" w:line="294" w:lineRule="atLeast"/>
        <w:rPr>
          <w:rFonts w:ascii="Times New Roman" w:hAnsi="Times New Roman"/>
          <w:color w:val="444444"/>
          <w:sz w:val="24"/>
          <w:szCs w:val="24"/>
        </w:rPr>
      </w:pPr>
      <w:r w:rsidRPr="008F572E">
        <w:rPr>
          <w:rFonts w:ascii="Times New Roman" w:hAnsi="Times New Roman"/>
          <w:color w:val="444444"/>
          <w:sz w:val="24"/>
          <w:szCs w:val="24"/>
        </w:rPr>
        <w:t>Les collaborations les mieux connues sont les échanges trophiques : des échanges de ressources (carbone, azote, etc…) existent, entre plantes voisines de même espèce ou d’espèces différentes</w:t>
      </w:r>
      <w:r>
        <w:rPr>
          <w:rFonts w:ascii="Times New Roman" w:hAnsi="Times New Roman"/>
          <w:color w:val="444444"/>
          <w:sz w:val="24"/>
          <w:szCs w:val="24"/>
        </w:rPr>
        <w:t>. S. Simard a prouvé la réalité de ces échanges par des marquages chez le Douglas et le Bouleau (mais pas avec les thuyas présents dans la même forêt). Le problème est celui de la contribution de ces échanges au bilan nutritif des plantes. Un article récent mentionne un niveau d’échanges atteignant 40% du carbone assimilé par les plantes, mais avec un bilan global à somme nulle. C</w:t>
      </w:r>
      <w:r w:rsidRPr="008F572E">
        <w:rPr>
          <w:rFonts w:ascii="Times New Roman" w:hAnsi="Times New Roman"/>
          <w:color w:val="444444"/>
          <w:sz w:val="24"/>
          <w:szCs w:val="24"/>
        </w:rPr>
        <w:t>ertaines</w:t>
      </w:r>
      <w:r>
        <w:rPr>
          <w:rFonts w:ascii="Times New Roman" w:hAnsi="Times New Roman"/>
          <w:color w:val="444444"/>
          <w:sz w:val="24"/>
          <w:szCs w:val="24"/>
        </w:rPr>
        <w:t xml:space="preserve"> plantes de sous-étage, notamment en forêt tropicale mais aussi des orchidées</w:t>
      </w:r>
      <w:r w:rsidR="00C61BE2">
        <w:rPr>
          <w:rStyle w:val="Appelnotedebasdep"/>
          <w:rFonts w:ascii="Times New Roman" w:hAnsi="Times New Roman"/>
          <w:color w:val="444444"/>
          <w:sz w:val="24"/>
          <w:szCs w:val="24"/>
        </w:rPr>
        <w:footnoteReference w:id="7"/>
      </w:r>
      <w:r>
        <w:rPr>
          <w:rFonts w:ascii="Times New Roman" w:hAnsi="Times New Roman"/>
          <w:color w:val="444444"/>
          <w:sz w:val="24"/>
          <w:szCs w:val="24"/>
        </w:rPr>
        <w:t xml:space="preserve"> et des éricacées de nos régions, ont néanmoins</w:t>
      </w:r>
      <w:r w:rsidRPr="008F572E">
        <w:rPr>
          <w:rFonts w:ascii="Times New Roman" w:hAnsi="Times New Roman"/>
          <w:color w:val="444444"/>
          <w:sz w:val="24"/>
          <w:szCs w:val="24"/>
        </w:rPr>
        <w:t xml:space="preserve"> évolu</w:t>
      </w:r>
      <w:r>
        <w:rPr>
          <w:rFonts w:ascii="Times New Roman" w:hAnsi="Times New Roman"/>
          <w:color w:val="444444"/>
          <w:sz w:val="24"/>
          <w:szCs w:val="24"/>
        </w:rPr>
        <w:t>é</w:t>
      </w:r>
      <w:r w:rsidRPr="008F572E">
        <w:rPr>
          <w:rFonts w:ascii="Times New Roman" w:hAnsi="Times New Roman"/>
          <w:color w:val="444444"/>
          <w:sz w:val="24"/>
          <w:szCs w:val="24"/>
        </w:rPr>
        <w:t xml:space="preserve"> en parasites de ce réseau</w:t>
      </w:r>
      <w:r>
        <w:rPr>
          <w:rFonts w:ascii="Times New Roman" w:hAnsi="Times New Roman"/>
          <w:color w:val="444444"/>
          <w:sz w:val="24"/>
          <w:szCs w:val="24"/>
        </w:rPr>
        <w:t xml:space="preserve"> mycorhizien pour s’adapter à une ambiance très peu lumineuse : mais ce cas reste particulier</w:t>
      </w:r>
      <w:r w:rsidRPr="008F572E">
        <w:rPr>
          <w:rFonts w:ascii="Times New Roman" w:hAnsi="Times New Roman"/>
          <w:color w:val="444444"/>
          <w:sz w:val="24"/>
          <w:szCs w:val="24"/>
        </w:rPr>
        <w:t xml:space="preserve">. </w:t>
      </w:r>
    </w:p>
    <w:p w14:paraId="17C70B61" w14:textId="77777777" w:rsidR="00B13DA5" w:rsidRDefault="00B13DA5" w:rsidP="00B13DA5">
      <w:pPr>
        <w:spacing w:after="210" w:line="294" w:lineRule="atLeast"/>
        <w:rPr>
          <w:rFonts w:ascii="Times New Roman" w:hAnsi="Times New Roman"/>
          <w:color w:val="444444"/>
          <w:sz w:val="24"/>
          <w:szCs w:val="24"/>
        </w:rPr>
      </w:pPr>
      <w:r w:rsidRPr="008F572E">
        <w:rPr>
          <w:rFonts w:ascii="Times New Roman" w:hAnsi="Times New Roman"/>
          <w:color w:val="444444"/>
          <w:sz w:val="24"/>
          <w:szCs w:val="24"/>
        </w:rPr>
        <w:t xml:space="preserve">Plus débattu, </w:t>
      </w:r>
      <w:r>
        <w:rPr>
          <w:rFonts w:ascii="Times New Roman" w:hAnsi="Times New Roman"/>
          <w:color w:val="444444"/>
          <w:sz w:val="24"/>
          <w:szCs w:val="24"/>
        </w:rPr>
        <w:t>le réseau mycorhizien semble transporter</w:t>
      </w:r>
      <w:r w:rsidRPr="008F572E">
        <w:rPr>
          <w:rFonts w:ascii="Times New Roman" w:hAnsi="Times New Roman"/>
          <w:color w:val="444444"/>
          <w:sz w:val="24"/>
          <w:szCs w:val="24"/>
        </w:rPr>
        <w:t xml:space="preserve"> de</w:t>
      </w:r>
      <w:r>
        <w:rPr>
          <w:rFonts w:ascii="Times New Roman" w:hAnsi="Times New Roman"/>
          <w:color w:val="444444"/>
          <w:sz w:val="24"/>
          <w:szCs w:val="24"/>
        </w:rPr>
        <w:t>s</w:t>
      </w:r>
      <w:r w:rsidRPr="008F572E">
        <w:rPr>
          <w:rFonts w:ascii="Times New Roman" w:hAnsi="Times New Roman"/>
          <w:color w:val="444444"/>
          <w:sz w:val="24"/>
          <w:szCs w:val="24"/>
        </w:rPr>
        <w:t xml:space="preserve"> signaux d’alerte</w:t>
      </w:r>
      <w:r>
        <w:rPr>
          <w:rFonts w:ascii="Times New Roman" w:hAnsi="Times New Roman"/>
          <w:color w:val="444444"/>
          <w:sz w:val="24"/>
          <w:szCs w:val="24"/>
        </w:rPr>
        <w:t xml:space="preserve"> : des expériences en pot ont montré que des plantes non parasitées mais connectées par un </w:t>
      </w:r>
      <w:r w:rsidRPr="008F572E">
        <w:rPr>
          <w:rFonts w:ascii="Times New Roman" w:hAnsi="Times New Roman"/>
          <w:color w:val="444444"/>
          <w:sz w:val="24"/>
          <w:szCs w:val="24"/>
        </w:rPr>
        <w:t>réseau</w:t>
      </w:r>
      <w:r>
        <w:rPr>
          <w:rFonts w:ascii="Times New Roman" w:hAnsi="Times New Roman"/>
          <w:color w:val="444444"/>
          <w:sz w:val="24"/>
          <w:szCs w:val="24"/>
        </w:rPr>
        <w:t xml:space="preserve"> mycorhizien avec une plante parasitée pouvaient présenter le même comportement que cette dernière. La </w:t>
      </w:r>
      <w:r w:rsidRPr="008F572E">
        <w:rPr>
          <w:rFonts w:ascii="Times New Roman" w:hAnsi="Times New Roman"/>
          <w:color w:val="444444"/>
          <w:sz w:val="24"/>
          <w:szCs w:val="24"/>
        </w:rPr>
        <w:t xml:space="preserve">pertinence écologique </w:t>
      </w:r>
      <w:r>
        <w:rPr>
          <w:rFonts w:ascii="Times New Roman" w:hAnsi="Times New Roman"/>
          <w:color w:val="444444"/>
          <w:sz w:val="24"/>
          <w:szCs w:val="24"/>
        </w:rPr>
        <w:t xml:space="preserve">de telles interactions </w:t>
      </w:r>
      <w:r w:rsidRPr="008F572E">
        <w:rPr>
          <w:rFonts w:ascii="Times New Roman" w:hAnsi="Times New Roman"/>
          <w:color w:val="444444"/>
          <w:sz w:val="24"/>
          <w:szCs w:val="24"/>
        </w:rPr>
        <w:t xml:space="preserve">reste mal connue </w:t>
      </w:r>
      <w:r w:rsidRPr="008F572E">
        <w:rPr>
          <w:rFonts w:ascii="Times New Roman" w:hAnsi="Times New Roman"/>
          <w:i/>
          <w:iCs/>
          <w:color w:val="444444"/>
          <w:sz w:val="24"/>
          <w:szCs w:val="24"/>
        </w:rPr>
        <w:t>in situ</w:t>
      </w:r>
      <w:r w:rsidRPr="008F572E">
        <w:rPr>
          <w:rFonts w:ascii="Times New Roman" w:hAnsi="Times New Roman"/>
          <w:color w:val="444444"/>
          <w:sz w:val="24"/>
          <w:szCs w:val="24"/>
        </w:rPr>
        <w:t xml:space="preserve"> à ce jour. La connaissance actuelle des réseaux mycorhiziens démontre l’importance des interactions dans les écosystèmes et la dépendance des ‘individus’ à leur voisinage</w:t>
      </w:r>
      <w:r>
        <w:rPr>
          <w:rFonts w:ascii="Times New Roman" w:hAnsi="Times New Roman"/>
          <w:color w:val="444444"/>
          <w:sz w:val="24"/>
          <w:szCs w:val="24"/>
        </w:rPr>
        <w:t xml:space="preserve"> plus ou moins immédiat</w:t>
      </w:r>
      <w:r w:rsidR="00C61BE2">
        <w:rPr>
          <w:rStyle w:val="Appelnotedebasdep"/>
          <w:rFonts w:ascii="Times New Roman" w:hAnsi="Times New Roman"/>
          <w:color w:val="444444"/>
          <w:sz w:val="24"/>
          <w:szCs w:val="24"/>
        </w:rPr>
        <w:footnoteReference w:id="8"/>
      </w:r>
      <w:r w:rsidRPr="008F572E">
        <w:rPr>
          <w:rFonts w:ascii="Times New Roman" w:hAnsi="Times New Roman"/>
          <w:color w:val="444444"/>
          <w:sz w:val="24"/>
          <w:szCs w:val="24"/>
        </w:rPr>
        <w:t>.</w:t>
      </w:r>
    </w:p>
    <w:p w14:paraId="4A0C412F" w14:textId="77777777" w:rsidR="00C61BE2" w:rsidRDefault="00C61BE2" w:rsidP="00EF0A3E">
      <w:pPr>
        <w:rPr>
          <w:rFonts w:ascii="Times New Roman" w:hAnsi="Times New Roman"/>
          <w:color w:val="444444"/>
          <w:sz w:val="24"/>
          <w:szCs w:val="24"/>
        </w:rPr>
      </w:pPr>
      <w:r>
        <w:rPr>
          <w:rFonts w:ascii="Times New Roman" w:hAnsi="Times New Roman"/>
          <w:color w:val="444444"/>
          <w:sz w:val="24"/>
          <w:szCs w:val="24"/>
        </w:rPr>
        <w:br w:type="page"/>
      </w:r>
    </w:p>
    <w:p w14:paraId="532D83B6" w14:textId="77777777" w:rsidR="006C28D4" w:rsidRPr="00341F10" w:rsidRDefault="006C28D4" w:rsidP="00EF0A3E">
      <w:pPr>
        <w:rPr>
          <w:rFonts w:ascii="Times New Roman" w:hAnsi="Times New Roman"/>
          <w:sz w:val="24"/>
          <w:szCs w:val="24"/>
        </w:rPr>
      </w:pPr>
    </w:p>
    <w:p w14:paraId="1422BC94" w14:textId="42CC89CF" w:rsidR="00380404" w:rsidRDefault="00530621" w:rsidP="00380404">
      <w:pPr>
        <w:tabs>
          <w:tab w:val="left" w:pos="284"/>
        </w:tabs>
        <w:rPr>
          <w:rStyle w:val="lev"/>
          <w:rFonts w:ascii="Times New Roman" w:hAnsi="Times New Roman"/>
          <w:i/>
          <w:color w:val="444444"/>
          <w:sz w:val="24"/>
          <w:szCs w:val="24"/>
        </w:rPr>
      </w:pPr>
      <w:r>
        <w:rPr>
          <w:rFonts w:ascii="Times New Roman" w:hAnsi="Times New Roman"/>
          <w:b/>
          <w:color w:val="000000"/>
          <w:sz w:val="24"/>
          <w:szCs w:val="24"/>
        </w:rPr>
        <w:t xml:space="preserve">Mme </w:t>
      </w:r>
      <w:r w:rsidR="00CA1962" w:rsidRPr="009F42DF">
        <w:rPr>
          <w:rFonts w:ascii="Times New Roman" w:hAnsi="Times New Roman"/>
          <w:b/>
          <w:color w:val="000000"/>
          <w:sz w:val="24"/>
          <w:szCs w:val="24"/>
        </w:rPr>
        <w:t>Catherine LENNE</w:t>
      </w:r>
      <w:r w:rsidR="00A27365" w:rsidRPr="009F42DF">
        <w:rPr>
          <w:rFonts w:ascii="Times New Roman" w:hAnsi="Times New Roman"/>
          <w:b/>
          <w:color w:val="000000"/>
          <w:sz w:val="24"/>
          <w:szCs w:val="24"/>
        </w:rPr>
        <w:t>,</w:t>
      </w:r>
      <w:bookmarkStart w:id="0" w:name="_GoBack"/>
      <w:bookmarkEnd w:id="0"/>
      <w:r w:rsidR="004C3120">
        <w:rPr>
          <w:rFonts w:ascii="Times New Roman" w:hAnsi="Times New Roman"/>
          <w:b/>
          <w:color w:val="000000"/>
          <w:sz w:val="24"/>
          <w:szCs w:val="24"/>
        </w:rPr>
        <w:t xml:space="preserve"> </w:t>
      </w:r>
      <w:r w:rsidR="00380404" w:rsidRPr="009F42DF">
        <w:rPr>
          <w:rFonts w:ascii="Times New Roman" w:hAnsi="Times New Roman"/>
          <w:color w:val="000000"/>
          <w:sz w:val="24"/>
          <w:szCs w:val="24"/>
        </w:rPr>
        <w:t>Université</w:t>
      </w:r>
      <w:r w:rsidR="00380404">
        <w:rPr>
          <w:rFonts w:ascii="Times New Roman" w:hAnsi="Times New Roman"/>
          <w:color w:val="000000"/>
          <w:sz w:val="24"/>
          <w:szCs w:val="24"/>
        </w:rPr>
        <w:t xml:space="preserve"> C</w:t>
      </w:r>
      <w:r w:rsidR="00380404" w:rsidRPr="009F42DF">
        <w:rPr>
          <w:rFonts w:ascii="Times New Roman" w:hAnsi="Times New Roman"/>
          <w:color w:val="000000"/>
          <w:sz w:val="24"/>
          <w:szCs w:val="24"/>
        </w:rPr>
        <w:t>lermont</w:t>
      </w:r>
      <w:r w:rsidR="00380404">
        <w:rPr>
          <w:rFonts w:ascii="Times New Roman" w:hAnsi="Times New Roman"/>
          <w:color w:val="000000"/>
          <w:sz w:val="24"/>
          <w:szCs w:val="24"/>
        </w:rPr>
        <w:t>-</w:t>
      </w:r>
      <w:r w:rsidR="00380404" w:rsidRPr="009F42DF">
        <w:rPr>
          <w:rFonts w:ascii="Times New Roman" w:hAnsi="Times New Roman"/>
          <w:color w:val="000000"/>
          <w:sz w:val="24"/>
          <w:szCs w:val="24"/>
        </w:rPr>
        <w:t>Auvergne, Directrice de la Maison pour la Science en Auvergn</w:t>
      </w:r>
      <w:r w:rsidR="00380404">
        <w:rPr>
          <w:rFonts w:ascii="Times New Roman" w:hAnsi="Times New Roman"/>
          <w:color w:val="000000"/>
          <w:sz w:val="24"/>
          <w:szCs w:val="24"/>
        </w:rPr>
        <w:t>e a intitulé son exposé</w:t>
      </w:r>
      <w:r w:rsidR="00380404" w:rsidRPr="009F42DF">
        <w:rPr>
          <w:rFonts w:ascii="Times New Roman" w:hAnsi="Times New Roman"/>
          <w:color w:val="000000"/>
          <w:sz w:val="24"/>
          <w:szCs w:val="24"/>
        </w:rPr>
        <w:t xml:space="preserve"> : </w:t>
      </w:r>
      <w:r w:rsidR="00380404" w:rsidRPr="00530621">
        <w:rPr>
          <w:rStyle w:val="lev"/>
          <w:rFonts w:ascii="Times New Roman" w:hAnsi="Times New Roman"/>
          <w:b w:val="0"/>
          <w:i/>
          <w:color w:val="444444"/>
          <w:sz w:val="24"/>
          <w:szCs w:val="24"/>
        </w:rPr>
        <w:t>Sensibilité aux signaux chimiques de l'environnement et communication chez les plantes</w:t>
      </w:r>
      <w:r w:rsidR="00380404">
        <w:rPr>
          <w:rStyle w:val="lev"/>
          <w:rFonts w:ascii="Times New Roman" w:hAnsi="Times New Roman"/>
          <w:i/>
          <w:color w:val="444444"/>
          <w:sz w:val="24"/>
          <w:szCs w:val="24"/>
        </w:rPr>
        <w:t>.</w:t>
      </w:r>
    </w:p>
    <w:p w14:paraId="13A93CFB" w14:textId="77777777" w:rsidR="00380404" w:rsidRDefault="00380404" w:rsidP="00380404">
      <w:pPr>
        <w:tabs>
          <w:tab w:val="left" w:pos="284"/>
        </w:tabs>
        <w:rPr>
          <w:rStyle w:val="lev"/>
          <w:rFonts w:ascii="Times New Roman" w:hAnsi="Times New Roman"/>
          <w:i/>
          <w:color w:val="444444"/>
          <w:sz w:val="24"/>
          <w:szCs w:val="24"/>
        </w:rPr>
      </w:pPr>
    </w:p>
    <w:p w14:paraId="5E951A09" w14:textId="77777777" w:rsidR="00380404" w:rsidRDefault="00380404" w:rsidP="00380404">
      <w:pPr>
        <w:tabs>
          <w:tab w:val="left" w:pos="284"/>
        </w:tabs>
        <w:rPr>
          <w:rStyle w:val="lev"/>
          <w:rFonts w:ascii="Times New Roman" w:hAnsi="Times New Roman"/>
          <w:b w:val="0"/>
          <w:bCs w:val="0"/>
          <w:color w:val="000000"/>
          <w:sz w:val="24"/>
          <w:szCs w:val="24"/>
        </w:rPr>
      </w:pPr>
      <w:r>
        <w:rPr>
          <w:rStyle w:val="lev"/>
          <w:rFonts w:ascii="Times New Roman" w:hAnsi="Times New Roman"/>
          <w:b w:val="0"/>
          <w:bCs w:val="0"/>
          <w:color w:val="000000"/>
          <w:sz w:val="24"/>
          <w:szCs w:val="24"/>
        </w:rPr>
        <w:t xml:space="preserve">Depuis l’Antiquité et jusqu’à très récemment, on a réservé les notions de sensibilité et de communication au monde animal, et en particulier à l’homme, les plantes étant jugées dépourvues de toute vie de relation. Cependant, depuis peu, de nombreux écrits ou documentaires sont venus bouleverser cette vision uniquement végétative des plantes. </w:t>
      </w:r>
    </w:p>
    <w:p w14:paraId="1914B598" w14:textId="77777777" w:rsidR="00380404" w:rsidRDefault="00380404" w:rsidP="00380404">
      <w:pPr>
        <w:tabs>
          <w:tab w:val="left" w:pos="284"/>
        </w:tabs>
        <w:rPr>
          <w:rStyle w:val="lev"/>
          <w:rFonts w:ascii="Times New Roman" w:hAnsi="Times New Roman"/>
          <w:b w:val="0"/>
          <w:bCs w:val="0"/>
          <w:color w:val="000000"/>
          <w:sz w:val="24"/>
          <w:szCs w:val="24"/>
        </w:rPr>
      </w:pPr>
      <w:r>
        <w:rPr>
          <w:rStyle w:val="lev"/>
          <w:rFonts w:ascii="Times New Roman" w:hAnsi="Times New Roman"/>
          <w:b w:val="0"/>
          <w:bCs w:val="0"/>
          <w:color w:val="000000"/>
          <w:sz w:val="24"/>
          <w:szCs w:val="24"/>
        </w:rPr>
        <w:t xml:space="preserve">La sensibilité des plantes et leurs capacités à communiquer entre elles est un domaine que la recherche scientifique a largement investi depuis les 30 dernières années, jusqu’à diffuser largement vers le grand public, suscitant même dernièrement un emballement médiatique planétaire. </w:t>
      </w:r>
    </w:p>
    <w:p w14:paraId="4A875864" w14:textId="44A84B59" w:rsidR="00380404" w:rsidRDefault="00380404" w:rsidP="00380404">
      <w:pPr>
        <w:tabs>
          <w:tab w:val="left" w:pos="284"/>
        </w:tabs>
        <w:rPr>
          <w:rStyle w:val="lev"/>
          <w:rFonts w:ascii="Times New Roman" w:hAnsi="Times New Roman"/>
          <w:b w:val="0"/>
          <w:bCs w:val="0"/>
          <w:color w:val="000000"/>
          <w:sz w:val="24"/>
          <w:szCs w:val="24"/>
        </w:rPr>
      </w:pPr>
      <w:r>
        <w:rPr>
          <w:rStyle w:val="lev"/>
          <w:rFonts w:ascii="Times New Roman" w:hAnsi="Times New Roman"/>
          <w:b w:val="0"/>
          <w:bCs w:val="0"/>
          <w:color w:val="000000"/>
          <w:sz w:val="24"/>
          <w:szCs w:val="24"/>
        </w:rPr>
        <w:t xml:space="preserve">Pour communiquer, un émetteur et un récepteur doivent établir une relation par un échange de messages. La communication nécessite d’abord la capacité à émettre / percevoir un message et à y répondre de manière adaptée (la sensibilité), et impose également le partage d’un langage commun, décodable par les deux parties, ainsi que des voies de communication privilégiées. Depuis les années 1980, les publications sur ces sujets sont de plus en plus nombreuses. Par exemple, la réduction de croissance </w:t>
      </w:r>
      <w:r w:rsidRPr="004C3120">
        <w:rPr>
          <w:rStyle w:val="lev"/>
          <w:rFonts w:ascii="Times New Roman" w:hAnsi="Times New Roman"/>
          <w:b w:val="0"/>
          <w:bCs w:val="0"/>
          <w:sz w:val="24"/>
          <w:szCs w:val="24"/>
        </w:rPr>
        <w:t xml:space="preserve">en hauteur de semis de soja exposés à l’éthylène, bien documentée, implique un récepteur membranaire à l’éthylène, sur le même modèle « serrure – clé » que la reconnaissance des substances chimiques volatiles par l’odorat humain. </w:t>
      </w:r>
      <w:r>
        <w:rPr>
          <w:rStyle w:val="lev"/>
          <w:rFonts w:ascii="Times New Roman" w:hAnsi="Times New Roman"/>
          <w:b w:val="0"/>
          <w:bCs w:val="0"/>
          <w:color w:val="000000"/>
          <w:sz w:val="24"/>
          <w:szCs w:val="24"/>
        </w:rPr>
        <w:t>Environ 20% du carbone fixé par les plantes serait ré-émis dans l’air sous forme de senteurs. Les composés organiques volatils (cov) qui en sont la source sont des terpènes dans un cas sur deux. Chaque plante a son « bouquet » de senteurs propre qui peut varier dans le temps : le « bouquet » du chou se diversifi</w:t>
      </w:r>
      <w:r w:rsidRPr="004C3120">
        <w:rPr>
          <w:rStyle w:val="lev"/>
          <w:rFonts w:ascii="Times New Roman" w:hAnsi="Times New Roman"/>
          <w:b w:val="0"/>
          <w:bCs w:val="0"/>
          <w:sz w:val="24"/>
          <w:szCs w:val="24"/>
        </w:rPr>
        <w:t>e</w:t>
      </w:r>
      <w:r>
        <w:rPr>
          <w:rStyle w:val="lev"/>
          <w:rFonts w:ascii="Times New Roman" w:hAnsi="Times New Roman"/>
          <w:b w:val="0"/>
          <w:bCs w:val="0"/>
          <w:color w:val="000000"/>
          <w:sz w:val="24"/>
          <w:szCs w:val="24"/>
        </w:rPr>
        <w:t xml:space="preserve"> lorsqu’il est attaqué. La nature des messages échangés ainsi que les voies de communication sont diverses. Ces émissions peuvent avoir diverses utilités : reproduction (</w:t>
      </w:r>
      <w:r w:rsidRPr="004C3120">
        <w:rPr>
          <w:rStyle w:val="lev"/>
          <w:rFonts w:ascii="Times New Roman" w:hAnsi="Times New Roman"/>
          <w:b w:val="0"/>
          <w:bCs w:val="0"/>
          <w:sz w:val="24"/>
          <w:szCs w:val="24"/>
        </w:rPr>
        <w:t>attraction</w:t>
      </w:r>
      <w:r w:rsidRPr="00CE2B02">
        <w:rPr>
          <w:rStyle w:val="lev"/>
          <w:rFonts w:ascii="Times New Roman" w:hAnsi="Times New Roman"/>
          <w:b w:val="0"/>
          <w:bCs w:val="0"/>
          <w:color w:val="FF0000"/>
          <w:sz w:val="24"/>
          <w:szCs w:val="24"/>
        </w:rPr>
        <w:t xml:space="preserve"> </w:t>
      </w:r>
      <w:r>
        <w:rPr>
          <w:rStyle w:val="lev"/>
          <w:rFonts w:ascii="Times New Roman" w:hAnsi="Times New Roman"/>
          <w:b w:val="0"/>
          <w:bCs w:val="0"/>
          <w:color w:val="000000"/>
          <w:sz w:val="24"/>
          <w:szCs w:val="24"/>
        </w:rPr>
        <w:t xml:space="preserve">des pollinisateurs), réaction à un stress, défense. </w:t>
      </w:r>
    </w:p>
    <w:p w14:paraId="4556DBCE" w14:textId="127999F3" w:rsidR="00380404" w:rsidRPr="00583CE5" w:rsidRDefault="00380404" w:rsidP="00380404">
      <w:pPr>
        <w:tabs>
          <w:tab w:val="left" w:pos="284"/>
        </w:tabs>
        <w:rPr>
          <w:rStyle w:val="lev"/>
          <w:rFonts w:ascii="Times New Roman" w:hAnsi="Times New Roman"/>
          <w:b w:val="0"/>
          <w:bCs w:val="0"/>
          <w:sz w:val="24"/>
          <w:szCs w:val="24"/>
        </w:rPr>
      </w:pPr>
      <w:r>
        <w:rPr>
          <w:rStyle w:val="lev"/>
          <w:rFonts w:ascii="Times New Roman" w:hAnsi="Times New Roman"/>
          <w:b w:val="0"/>
          <w:bCs w:val="0"/>
          <w:color w:val="000000"/>
          <w:sz w:val="24"/>
          <w:szCs w:val="24"/>
        </w:rPr>
        <w:t xml:space="preserve">Ces émissions permettent également une communication entre plantes. Dans l’espèce </w:t>
      </w:r>
      <w:r w:rsidR="00583CE5">
        <w:rPr>
          <w:rStyle w:val="lev"/>
          <w:rFonts w:ascii="Times New Roman" w:hAnsi="Times New Roman"/>
          <w:b w:val="0"/>
          <w:bCs w:val="0"/>
          <w:color w:val="000000"/>
          <w:sz w:val="24"/>
          <w:szCs w:val="24"/>
        </w:rPr>
        <w:t>A</w:t>
      </w:r>
      <w:r>
        <w:rPr>
          <w:rStyle w:val="lev"/>
          <w:rFonts w:ascii="Times New Roman" w:hAnsi="Times New Roman"/>
          <w:b w:val="0"/>
          <w:bCs w:val="0"/>
          <w:color w:val="000000"/>
          <w:sz w:val="24"/>
          <w:szCs w:val="24"/>
        </w:rPr>
        <w:t xml:space="preserve">rabette, </w:t>
      </w:r>
      <w:r w:rsidRPr="00583CE5">
        <w:rPr>
          <w:rStyle w:val="lev"/>
          <w:rFonts w:ascii="Times New Roman" w:hAnsi="Times New Roman"/>
          <w:b w:val="0"/>
          <w:bCs w:val="0"/>
          <w:sz w:val="24"/>
          <w:szCs w:val="24"/>
        </w:rPr>
        <w:t xml:space="preserve">l’attaque d’un herbivore ou d’un pathogène sur une plante déclenche l’émission de cov qui provoquent une réaction de sensibilisation (« priming ») chez les plantes voisines de la même espèce. Dans le cas du maïs, la libération d’un éliciteur par les feuilles détruites par les chenilles déclenche la mise en œuvre de défenses chimiques locales par la feuille attaquée et l’émission de cov dans l’air attirant des hyménoptères parasitoïdes. La production par la pomme de terre de terpénoïdes constitutifs repoussant les pucerons est augmentée par la présence d’oignons cultivés à proximité. </w:t>
      </w:r>
    </w:p>
    <w:p w14:paraId="303B41C2" w14:textId="77777777" w:rsidR="00380404" w:rsidRDefault="00380404" w:rsidP="00380404">
      <w:pPr>
        <w:tabs>
          <w:tab w:val="left" w:pos="284"/>
        </w:tabs>
        <w:rPr>
          <w:rStyle w:val="lev"/>
          <w:rFonts w:ascii="Times New Roman" w:hAnsi="Times New Roman"/>
          <w:b w:val="0"/>
          <w:bCs w:val="0"/>
          <w:color w:val="000000"/>
          <w:sz w:val="24"/>
          <w:szCs w:val="24"/>
        </w:rPr>
      </w:pPr>
    </w:p>
    <w:p w14:paraId="6C5673BC" w14:textId="201A4908" w:rsidR="00380404" w:rsidRPr="006A4A0A" w:rsidRDefault="00380404" w:rsidP="00380404">
      <w:pPr>
        <w:tabs>
          <w:tab w:val="left" w:pos="284"/>
        </w:tabs>
        <w:rPr>
          <w:rStyle w:val="lev"/>
          <w:rFonts w:ascii="Times New Roman" w:hAnsi="Times New Roman"/>
          <w:b w:val="0"/>
          <w:bCs w:val="0"/>
          <w:sz w:val="24"/>
          <w:szCs w:val="24"/>
        </w:rPr>
      </w:pPr>
      <w:r w:rsidRPr="006A4A0A">
        <w:rPr>
          <w:rStyle w:val="lev"/>
          <w:rFonts w:ascii="Times New Roman" w:hAnsi="Times New Roman"/>
          <w:b w:val="0"/>
          <w:bCs w:val="0"/>
          <w:sz w:val="24"/>
          <w:szCs w:val="24"/>
        </w:rPr>
        <w:t>Mme Lenne souligne que, dans la nature, des résultats différents de ceux</w:t>
      </w:r>
      <w:r w:rsidR="006A4A0A">
        <w:rPr>
          <w:rStyle w:val="lev"/>
          <w:rFonts w:ascii="Times New Roman" w:hAnsi="Times New Roman"/>
          <w:b w:val="0"/>
          <w:bCs w:val="0"/>
          <w:sz w:val="24"/>
          <w:szCs w:val="24"/>
        </w:rPr>
        <w:t xml:space="preserve"> </w:t>
      </w:r>
      <w:r w:rsidRPr="006A4A0A">
        <w:rPr>
          <w:rStyle w:val="lev"/>
          <w:rFonts w:ascii="Times New Roman" w:hAnsi="Times New Roman"/>
          <w:b w:val="0"/>
          <w:bCs w:val="0"/>
          <w:sz w:val="24"/>
          <w:szCs w:val="24"/>
        </w:rPr>
        <w:t>des conditions de laboratoire peuvent obtenus. Ainsi les cov, qui ne seraient perçus qu’à moins de 50 cm de distance, ne serviraient finalement qu’à la plante émettrice. A court terme, quelques heures, ils constitueraient un signal rapide permettant la sensibilisation de toute la plante, à partir d’une seule feuille attaquée ; en quelques jours ou semaines, une autre signalisation, interne cette fois et véhiculée par les voies vasculaires de la tige, prendrait le relai du signal aérien pour mettre en œuvre ses défenses complètes.</w:t>
      </w:r>
    </w:p>
    <w:p w14:paraId="4BA2DF58" w14:textId="77777777" w:rsidR="00380404" w:rsidRDefault="00380404" w:rsidP="00380404">
      <w:pPr>
        <w:tabs>
          <w:tab w:val="left" w:pos="284"/>
        </w:tabs>
        <w:rPr>
          <w:rStyle w:val="lev"/>
          <w:rFonts w:ascii="Times New Roman" w:hAnsi="Times New Roman"/>
          <w:b w:val="0"/>
          <w:bCs w:val="0"/>
          <w:color w:val="000000"/>
          <w:sz w:val="24"/>
          <w:szCs w:val="24"/>
        </w:rPr>
      </w:pPr>
      <w:r>
        <w:rPr>
          <w:rStyle w:val="lev"/>
          <w:rFonts w:ascii="Times New Roman" w:hAnsi="Times New Roman"/>
          <w:b w:val="0"/>
          <w:bCs w:val="0"/>
          <w:color w:val="000000"/>
          <w:sz w:val="24"/>
          <w:szCs w:val="24"/>
        </w:rPr>
        <w:t xml:space="preserve"> </w:t>
      </w:r>
    </w:p>
    <w:p w14:paraId="425F0A1C" w14:textId="77777777" w:rsidR="00380404" w:rsidRDefault="00380404" w:rsidP="00380404">
      <w:pPr>
        <w:tabs>
          <w:tab w:val="left" w:pos="284"/>
        </w:tabs>
        <w:rPr>
          <w:rStyle w:val="lev"/>
          <w:rFonts w:ascii="Times New Roman" w:hAnsi="Times New Roman"/>
          <w:b w:val="0"/>
          <w:bCs w:val="0"/>
          <w:color w:val="000000"/>
          <w:sz w:val="24"/>
          <w:szCs w:val="24"/>
        </w:rPr>
      </w:pPr>
      <w:r>
        <w:rPr>
          <w:rStyle w:val="lev"/>
          <w:rFonts w:ascii="Times New Roman" w:hAnsi="Times New Roman"/>
          <w:b w:val="0"/>
          <w:bCs w:val="0"/>
          <w:color w:val="000000"/>
          <w:sz w:val="24"/>
          <w:szCs w:val="24"/>
        </w:rPr>
        <w:t xml:space="preserve">Il existe aussi de nombreux exemples de communication entre une plante et un animal ou une bactérie. </w:t>
      </w:r>
    </w:p>
    <w:p w14:paraId="5313B787" w14:textId="77777777" w:rsidR="00380404" w:rsidRDefault="00380404" w:rsidP="00380404">
      <w:pPr>
        <w:tabs>
          <w:tab w:val="left" w:pos="284"/>
        </w:tabs>
        <w:rPr>
          <w:rStyle w:val="lev"/>
          <w:rFonts w:ascii="Times New Roman" w:hAnsi="Times New Roman"/>
          <w:b w:val="0"/>
          <w:bCs w:val="0"/>
          <w:color w:val="000000"/>
          <w:sz w:val="24"/>
          <w:szCs w:val="24"/>
        </w:rPr>
      </w:pPr>
    </w:p>
    <w:p w14:paraId="36748A57" w14:textId="0E16F308" w:rsidR="00380404" w:rsidRDefault="00380404" w:rsidP="00380404">
      <w:pPr>
        <w:tabs>
          <w:tab w:val="left" w:pos="284"/>
        </w:tabs>
        <w:rPr>
          <w:rStyle w:val="lev"/>
          <w:rFonts w:ascii="Times New Roman" w:hAnsi="Times New Roman"/>
          <w:b w:val="0"/>
          <w:bCs w:val="0"/>
          <w:color w:val="000000"/>
          <w:sz w:val="24"/>
          <w:szCs w:val="24"/>
        </w:rPr>
      </w:pPr>
      <w:r w:rsidRPr="009337BB">
        <w:rPr>
          <w:rStyle w:val="lev"/>
          <w:rFonts w:ascii="Times New Roman" w:hAnsi="Times New Roman"/>
          <w:b w:val="0"/>
          <w:bCs w:val="0"/>
          <w:sz w:val="24"/>
          <w:szCs w:val="24"/>
        </w:rPr>
        <w:t>En conclusion,</w:t>
      </w:r>
      <w:r w:rsidR="009337BB" w:rsidRPr="009337BB">
        <w:rPr>
          <w:rStyle w:val="lev"/>
          <w:rFonts w:ascii="Times New Roman" w:hAnsi="Times New Roman"/>
          <w:b w:val="0"/>
          <w:bCs w:val="0"/>
          <w:sz w:val="24"/>
          <w:szCs w:val="24"/>
        </w:rPr>
        <w:t xml:space="preserve"> l</w:t>
      </w:r>
      <w:r w:rsidRPr="009337BB">
        <w:rPr>
          <w:rStyle w:val="lev"/>
          <w:rFonts w:ascii="Times New Roman" w:hAnsi="Times New Roman"/>
          <w:b w:val="0"/>
          <w:bCs w:val="0"/>
          <w:sz w:val="24"/>
          <w:szCs w:val="24"/>
        </w:rPr>
        <w:t xml:space="preserve">es plantes émettent des messages non privés (entre plantes de la même espèce ou entre plantes d’espèces différentes) à base de substances chimiques, par le sol ou dans l’air, constitutifs ou induits, pouvant avoir des effets d’attraction, de répulsion ou de défense. Pour </w:t>
      </w:r>
      <w:r>
        <w:rPr>
          <w:rStyle w:val="lev"/>
          <w:rFonts w:ascii="Times New Roman" w:hAnsi="Times New Roman"/>
          <w:b w:val="0"/>
          <w:bCs w:val="0"/>
          <w:color w:val="000000"/>
          <w:sz w:val="24"/>
          <w:szCs w:val="24"/>
        </w:rPr>
        <w:lastRenderedPageBreak/>
        <w:t xml:space="preserve">Mme Lenne des éléments de communication entre plantes existent bel et bien : des « mots » (cov), des « phrases » (bouquets), un « langage commun » (récepteurs). </w:t>
      </w:r>
    </w:p>
    <w:p w14:paraId="2FEBEC58" w14:textId="77777777" w:rsidR="00380404" w:rsidRDefault="00380404" w:rsidP="00380404">
      <w:pPr>
        <w:tabs>
          <w:tab w:val="left" w:pos="284"/>
        </w:tabs>
        <w:rPr>
          <w:rStyle w:val="lev"/>
          <w:rFonts w:ascii="Times New Roman" w:hAnsi="Times New Roman"/>
          <w:b w:val="0"/>
          <w:bCs w:val="0"/>
          <w:color w:val="000000"/>
          <w:sz w:val="24"/>
          <w:szCs w:val="24"/>
        </w:rPr>
      </w:pPr>
    </w:p>
    <w:p w14:paraId="08D6C36A" w14:textId="77777777" w:rsidR="00380404" w:rsidRDefault="00380404" w:rsidP="00380404">
      <w:pPr>
        <w:tabs>
          <w:tab w:val="left" w:pos="284"/>
        </w:tabs>
        <w:rPr>
          <w:rStyle w:val="lev"/>
          <w:rFonts w:ascii="Times New Roman" w:hAnsi="Times New Roman"/>
          <w:b w:val="0"/>
          <w:bCs w:val="0"/>
          <w:color w:val="000000"/>
          <w:sz w:val="24"/>
          <w:szCs w:val="24"/>
        </w:rPr>
      </w:pPr>
      <w:r>
        <w:rPr>
          <w:rStyle w:val="lev"/>
          <w:rFonts w:ascii="Times New Roman" w:hAnsi="Times New Roman"/>
          <w:b w:val="0"/>
          <w:bCs w:val="0"/>
          <w:color w:val="000000"/>
          <w:sz w:val="24"/>
          <w:szCs w:val="24"/>
        </w:rPr>
        <w:t xml:space="preserve">Mme Lenne termine son exposé en recommandant la lecture de trois livres ; « Dans la peau d’une plante » (Catherine Lenne, 2014, Belin ed), « A quoi pensent les plantes » (Jacques Tassin, 2016, Odile Jacob ed )  et « l’intelligence des plantes » (Stefano Mancuso &amp; Alessandra Viola, 2018, Albin Michel ed). </w:t>
      </w:r>
    </w:p>
    <w:p w14:paraId="32136C03" w14:textId="77777777" w:rsidR="00380404" w:rsidRPr="009F42DF" w:rsidRDefault="00380404" w:rsidP="00380404">
      <w:pPr>
        <w:tabs>
          <w:tab w:val="left" w:pos="284"/>
        </w:tabs>
        <w:rPr>
          <w:rFonts w:ascii="Times New Roman" w:hAnsi="Times New Roman"/>
          <w:color w:val="000000"/>
          <w:sz w:val="24"/>
          <w:szCs w:val="24"/>
        </w:rPr>
      </w:pPr>
    </w:p>
    <w:p w14:paraId="06470A67" w14:textId="5CFE32B2" w:rsidR="00B660FF" w:rsidRPr="00A0072F" w:rsidRDefault="00B660FF" w:rsidP="00B660FF">
      <w:pPr>
        <w:rPr>
          <w:rFonts w:ascii="Times New Roman" w:hAnsi="Times New Roman"/>
          <w:sz w:val="24"/>
          <w:szCs w:val="24"/>
        </w:rPr>
      </w:pPr>
      <w:r w:rsidRPr="00A0072F">
        <w:rPr>
          <w:rFonts w:ascii="Times New Roman" w:hAnsi="Times New Roman"/>
          <w:b/>
          <w:color w:val="000000"/>
          <w:sz w:val="24"/>
          <w:szCs w:val="24"/>
        </w:rPr>
        <w:t>M. Bruno MOULIA</w:t>
      </w:r>
      <w:r w:rsidRPr="00A0072F">
        <w:rPr>
          <w:rFonts w:ascii="Times New Roman" w:hAnsi="Times New Roman"/>
          <w:color w:val="000000"/>
          <w:sz w:val="24"/>
          <w:szCs w:val="24"/>
        </w:rPr>
        <w:t xml:space="preserve"> , INRA, Clermont Ferrand </w:t>
      </w:r>
      <w:r w:rsidRPr="00A0072F">
        <w:rPr>
          <w:rFonts w:ascii="Times New Roman" w:hAnsi="Times New Roman"/>
          <w:sz w:val="24"/>
          <w:szCs w:val="24"/>
        </w:rPr>
        <w:t xml:space="preserve">Directeur de Recherches Inra, Directeur de l’UMR </w:t>
      </w:r>
      <w:r>
        <w:rPr>
          <w:rFonts w:ascii="Times New Roman" w:hAnsi="Times New Roman"/>
          <w:sz w:val="24"/>
          <w:szCs w:val="24"/>
        </w:rPr>
        <w:t>« </w:t>
      </w:r>
      <w:r w:rsidRPr="00A0072F">
        <w:rPr>
          <w:rFonts w:ascii="Times New Roman" w:hAnsi="Times New Roman"/>
          <w:sz w:val="24"/>
          <w:szCs w:val="24"/>
        </w:rPr>
        <w:t>Physique et physiologie Intégratives des Arbres en Environnement Fluctuant (PIAF)</w:t>
      </w:r>
      <w:r>
        <w:rPr>
          <w:rFonts w:ascii="Times New Roman" w:hAnsi="Times New Roman"/>
          <w:sz w:val="24"/>
          <w:szCs w:val="24"/>
        </w:rPr>
        <w:t xml:space="preserve"> » </w:t>
      </w:r>
      <w:r w:rsidRPr="00A0072F">
        <w:rPr>
          <w:rFonts w:ascii="Times New Roman" w:hAnsi="Times New Roman"/>
          <w:sz w:val="24"/>
          <w:szCs w:val="24"/>
        </w:rPr>
        <w:t>-</w:t>
      </w:r>
      <w:r w:rsidR="00C366CE">
        <w:rPr>
          <w:rFonts w:ascii="Times New Roman" w:hAnsi="Times New Roman"/>
          <w:sz w:val="24"/>
          <w:szCs w:val="24"/>
        </w:rPr>
        <w:t xml:space="preserve"> </w:t>
      </w:r>
      <w:r w:rsidRPr="00A0072F">
        <w:rPr>
          <w:rFonts w:ascii="Times New Roman" w:hAnsi="Times New Roman"/>
          <w:sz w:val="24"/>
          <w:szCs w:val="24"/>
        </w:rPr>
        <w:t>Clermont-Ferrand, Handling Editor Journal of Experimental Botany</w:t>
      </w:r>
      <w:r w:rsidR="00C366CE">
        <w:rPr>
          <w:rFonts w:ascii="Times New Roman" w:hAnsi="Times New Roman"/>
          <w:sz w:val="24"/>
          <w:szCs w:val="24"/>
        </w:rPr>
        <w:t>,</w:t>
      </w:r>
      <w:r>
        <w:rPr>
          <w:rFonts w:ascii="Times New Roman" w:hAnsi="Times New Roman"/>
          <w:color w:val="000000"/>
          <w:sz w:val="24"/>
          <w:szCs w:val="24"/>
        </w:rPr>
        <w:t xml:space="preserve"> a intitulé son intervention : </w:t>
      </w:r>
      <w:r w:rsidRPr="00A0072F">
        <w:rPr>
          <w:rFonts w:ascii="Times New Roman" w:hAnsi="Times New Roman"/>
          <w:i/>
          <w:color w:val="000000"/>
          <w:sz w:val="24"/>
          <w:szCs w:val="24"/>
        </w:rPr>
        <w:t xml:space="preserve">Sensibilité aux signaux physiques de l’environnement et question de l’intelligence végétale. </w:t>
      </w:r>
    </w:p>
    <w:p w14:paraId="6E66B4EE" w14:textId="77777777" w:rsidR="00B660FF" w:rsidRDefault="00B660FF" w:rsidP="00B660FF">
      <w:pPr>
        <w:rPr>
          <w:rFonts w:ascii="Times New Roman" w:hAnsi="Times New Roman"/>
          <w:sz w:val="24"/>
          <w:szCs w:val="24"/>
        </w:rPr>
      </w:pPr>
    </w:p>
    <w:p w14:paraId="75381268" w14:textId="421A0D14" w:rsidR="00B660FF" w:rsidRDefault="00B660FF" w:rsidP="00B660FF">
      <w:pPr>
        <w:rPr>
          <w:rFonts w:ascii="Times New Roman" w:hAnsi="Times New Roman"/>
          <w:sz w:val="24"/>
          <w:szCs w:val="24"/>
        </w:rPr>
      </w:pPr>
      <w:r w:rsidRPr="00A0072F">
        <w:rPr>
          <w:rFonts w:ascii="Times New Roman" w:hAnsi="Times New Roman"/>
          <w:sz w:val="24"/>
          <w:szCs w:val="24"/>
        </w:rPr>
        <w:t>Pendant longtemps le cadre dominant pour l’étude du fonctionnement des plantes dans leur environnement naturel a été celui des flux de matières et d’énergie, et de leur ordonnancement par un programme génétique. La question des signaux était réservée à l’échelle cellulaire ou à des études de physiologie fondamentale. Pourtant sur les dernières décennies, des travaux ont montré la part majeure de la sensibilité végétale dans le contrôle de la plasticité développementale des plantes en conditions naturelles (et sylvi-agri-coles). Nous illustrons ce propos par l’étude de la sensibilité à deux signaux physiques </w:t>
      </w:r>
      <w:r>
        <w:rPr>
          <w:rFonts w:ascii="Times New Roman" w:hAnsi="Times New Roman"/>
          <w:sz w:val="24"/>
          <w:szCs w:val="24"/>
        </w:rPr>
        <w:t>, lumineux et mécaniques, en montrant qu’ils donnent à la plante deux types d’information : une information d’exposition à un risque ( risque de casse, de manque de lumière) et une information de voisinage. Ces signaux d’exposition ou de voisinage déclenchent un syndrome de réponses</w:t>
      </w:r>
      <w:r w:rsidR="00C01413">
        <w:rPr>
          <w:rFonts w:ascii="Times New Roman" w:hAnsi="Times New Roman"/>
          <w:sz w:val="24"/>
          <w:szCs w:val="24"/>
        </w:rPr>
        <w:t>,</w:t>
      </w:r>
      <w:r>
        <w:rPr>
          <w:rFonts w:ascii="Times New Roman" w:hAnsi="Times New Roman"/>
          <w:sz w:val="24"/>
          <w:szCs w:val="24"/>
        </w:rPr>
        <w:t xml:space="preserve"> alliant croissance et mouvements actifs</w:t>
      </w:r>
      <w:r w:rsidR="00C01413">
        <w:rPr>
          <w:rFonts w:ascii="Times New Roman" w:hAnsi="Times New Roman"/>
          <w:sz w:val="24"/>
          <w:szCs w:val="24"/>
        </w:rPr>
        <w:t>,</w:t>
      </w:r>
      <w:r>
        <w:rPr>
          <w:rFonts w:ascii="Times New Roman" w:hAnsi="Times New Roman"/>
          <w:sz w:val="24"/>
          <w:szCs w:val="24"/>
        </w:rPr>
        <w:t xml:space="preserve"> dont la fonction est une fonction d’anticipation, acquise au cours de l’Evolution.  </w:t>
      </w:r>
    </w:p>
    <w:p w14:paraId="03271B0B" w14:textId="77777777" w:rsidR="00B660FF" w:rsidRDefault="00B660FF" w:rsidP="00B660FF">
      <w:pPr>
        <w:rPr>
          <w:rFonts w:ascii="Times New Roman" w:hAnsi="Times New Roman"/>
          <w:sz w:val="24"/>
          <w:szCs w:val="24"/>
        </w:rPr>
      </w:pPr>
    </w:p>
    <w:p w14:paraId="0E4520D5" w14:textId="678D24D7" w:rsidR="00B660FF" w:rsidRDefault="00B660FF" w:rsidP="002120DE">
      <w:pPr>
        <w:pStyle w:val="Paragraphedeliste"/>
        <w:numPr>
          <w:ilvl w:val="0"/>
          <w:numId w:val="8"/>
        </w:numPr>
        <w:ind w:left="357" w:firstLine="0"/>
        <w:rPr>
          <w:rFonts w:ascii="Times New Roman" w:hAnsi="Times New Roman"/>
          <w:sz w:val="24"/>
          <w:szCs w:val="24"/>
        </w:rPr>
      </w:pPr>
      <w:r w:rsidRPr="002120DE">
        <w:rPr>
          <w:rFonts w:ascii="Times New Roman" w:hAnsi="Times New Roman"/>
          <w:b/>
          <w:bCs/>
          <w:sz w:val="24"/>
          <w:szCs w:val="24"/>
        </w:rPr>
        <w:t>la sensibilité à la lumière réfléchie par les plantes et les réponses</w:t>
      </w:r>
      <w:r w:rsidR="002120DE">
        <w:rPr>
          <w:rFonts w:ascii="Times New Roman" w:hAnsi="Times New Roman"/>
          <w:b/>
          <w:bCs/>
          <w:sz w:val="24"/>
          <w:szCs w:val="24"/>
        </w:rPr>
        <w:t xml:space="preserve"> </w:t>
      </w:r>
      <w:r w:rsidRPr="002120DE">
        <w:rPr>
          <w:rFonts w:ascii="Times New Roman" w:hAnsi="Times New Roman"/>
          <w:b/>
          <w:bCs/>
          <w:sz w:val="24"/>
          <w:szCs w:val="24"/>
        </w:rPr>
        <w:t xml:space="preserve">photomorphogénétiques : </w:t>
      </w:r>
      <w:r w:rsidRPr="008203F1">
        <w:rPr>
          <w:rFonts w:ascii="Times New Roman" w:hAnsi="Times New Roman"/>
          <w:sz w:val="24"/>
          <w:szCs w:val="24"/>
        </w:rPr>
        <w:t xml:space="preserve">des récepteurs </w:t>
      </w:r>
      <w:r>
        <w:rPr>
          <w:rFonts w:ascii="Times New Roman" w:hAnsi="Times New Roman"/>
          <w:sz w:val="24"/>
          <w:szCs w:val="24"/>
        </w:rPr>
        <w:t xml:space="preserve">sensibles à différentes gammes de longueur d’onde </w:t>
      </w:r>
      <w:r w:rsidRPr="008203F1">
        <w:rPr>
          <w:rFonts w:ascii="Times New Roman" w:hAnsi="Times New Roman"/>
          <w:sz w:val="24"/>
          <w:szCs w:val="24"/>
        </w:rPr>
        <w:t xml:space="preserve"> permettent à la plante </w:t>
      </w:r>
      <w:r>
        <w:rPr>
          <w:rFonts w:ascii="Times New Roman" w:hAnsi="Times New Roman"/>
          <w:sz w:val="24"/>
          <w:szCs w:val="24"/>
        </w:rPr>
        <w:t xml:space="preserve">de percevoir son degré d’ombrage actuel et d’identifier des gradients de lumière bleue, indicatifs de la présence d’une trouée dans le couvert. Cela lui permet i) de déclencher un syndrome de réponse d’adaptation à l’ombrage (photomorphogénèse), par exemple une très forte croissance en hauteur chez les espèces de lumière (évitantes de l’ombre) et ii) </w:t>
      </w:r>
      <w:r w:rsidRPr="008203F1">
        <w:rPr>
          <w:rFonts w:ascii="Times New Roman" w:hAnsi="Times New Roman"/>
          <w:sz w:val="24"/>
          <w:szCs w:val="24"/>
        </w:rPr>
        <w:t>d’orienter sa croissance en direction de la source de lumière directe (bleue)</w:t>
      </w:r>
      <w:r w:rsidR="00044BC1">
        <w:rPr>
          <w:rFonts w:ascii="Times New Roman" w:hAnsi="Times New Roman"/>
          <w:sz w:val="24"/>
          <w:szCs w:val="24"/>
        </w:rPr>
        <w:t xml:space="preserve">. </w:t>
      </w:r>
      <w:r>
        <w:rPr>
          <w:rFonts w:ascii="Times New Roman" w:hAnsi="Times New Roman"/>
          <w:sz w:val="24"/>
          <w:szCs w:val="24"/>
        </w:rPr>
        <w:t>Par ailleurs, l’un de ces récepteurs (phytochrome B) permet</w:t>
      </w:r>
      <w:r w:rsidR="00044BC1">
        <w:rPr>
          <w:rFonts w:ascii="Times New Roman" w:hAnsi="Times New Roman"/>
          <w:sz w:val="24"/>
          <w:szCs w:val="24"/>
        </w:rPr>
        <w:t xml:space="preserve"> à la plante</w:t>
      </w:r>
      <w:r>
        <w:rPr>
          <w:rFonts w:ascii="Times New Roman" w:hAnsi="Times New Roman"/>
          <w:sz w:val="24"/>
          <w:szCs w:val="24"/>
        </w:rPr>
        <w:t xml:space="preserve"> de détecter la présence de voisines chlorophylliennes avant même qu’elles ne l’ombrent, via </w:t>
      </w:r>
      <w:r w:rsidRPr="008203F1">
        <w:rPr>
          <w:rFonts w:ascii="Times New Roman" w:hAnsi="Times New Roman"/>
          <w:sz w:val="24"/>
          <w:szCs w:val="24"/>
        </w:rPr>
        <w:t xml:space="preserve">la lumière </w:t>
      </w:r>
      <w:r>
        <w:rPr>
          <w:rFonts w:ascii="Times New Roman" w:hAnsi="Times New Roman"/>
          <w:sz w:val="24"/>
          <w:szCs w:val="24"/>
        </w:rPr>
        <w:t>R</w:t>
      </w:r>
      <w:r w:rsidRPr="008203F1">
        <w:rPr>
          <w:rFonts w:ascii="Times New Roman" w:hAnsi="Times New Roman"/>
          <w:sz w:val="24"/>
          <w:szCs w:val="24"/>
        </w:rPr>
        <w:t>ouge</w:t>
      </w:r>
      <w:r>
        <w:rPr>
          <w:rFonts w:ascii="Times New Roman" w:hAnsi="Times New Roman"/>
          <w:sz w:val="24"/>
          <w:szCs w:val="24"/>
        </w:rPr>
        <w:t xml:space="preserve"> Sombre </w:t>
      </w:r>
      <w:r w:rsidRPr="008203F1">
        <w:rPr>
          <w:rFonts w:ascii="Times New Roman" w:hAnsi="Times New Roman"/>
          <w:sz w:val="24"/>
          <w:szCs w:val="24"/>
        </w:rPr>
        <w:t>réfléchie</w:t>
      </w:r>
      <w:r>
        <w:rPr>
          <w:rFonts w:ascii="Times New Roman" w:hAnsi="Times New Roman"/>
          <w:sz w:val="24"/>
          <w:szCs w:val="24"/>
        </w:rPr>
        <w:t>. La plante peut ainsi déclencher une réaction de croissance et un mouvement d’évitement avant même d’être ombrée ; ainsi un maïs « voit » jusqu’à au moins 5m de distance</w:t>
      </w:r>
      <w:r w:rsidR="00044BC1">
        <w:rPr>
          <w:rFonts w:ascii="Times New Roman" w:hAnsi="Times New Roman"/>
          <w:sz w:val="24"/>
          <w:szCs w:val="24"/>
        </w:rPr>
        <w:t>.</w:t>
      </w:r>
    </w:p>
    <w:p w14:paraId="6BA4E534" w14:textId="77777777" w:rsidR="002120DE" w:rsidRPr="008203F1" w:rsidRDefault="002120DE" w:rsidP="002120DE">
      <w:pPr>
        <w:pStyle w:val="Paragraphedeliste"/>
        <w:ind w:left="284"/>
        <w:rPr>
          <w:rFonts w:ascii="Times New Roman" w:hAnsi="Times New Roman"/>
          <w:sz w:val="24"/>
          <w:szCs w:val="24"/>
        </w:rPr>
      </w:pPr>
    </w:p>
    <w:p w14:paraId="0D0948D3" w14:textId="7F77A70C" w:rsidR="00B660FF" w:rsidRDefault="002120DE" w:rsidP="002120DE">
      <w:pPr>
        <w:pStyle w:val="Paragraphedeliste"/>
        <w:ind w:left="284"/>
        <w:rPr>
          <w:rFonts w:ascii="Times New Roman" w:hAnsi="Times New Roman"/>
          <w:sz w:val="24"/>
          <w:szCs w:val="24"/>
        </w:rPr>
      </w:pPr>
      <w:r w:rsidRPr="002120DE">
        <w:rPr>
          <w:rFonts w:ascii="Times New Roman" w:hAnsi="Times New Roman"/>
          <w:b/>
          <w:bCs/>
          <w:sz w:val="24"/>
          <w:szCs w:val="24"/>
        </w:rPr>
        <w:t>2)</w:t>
      </w:r>
      <w:r w:rsidR="00B660FF" w:rsidRPr="002120DE">
        <w:rPr>
          <w:rFonts w:ascii="Times New Roman" w:hAnsi="Times New Roman"/>
          <w:b/>
          <w:bCs/>
          <w:sz w:val="24"/>
          <w:szCs w:val="24"/>
        </w:rPr>
        <w:t xml:space="preserve"> la sensibilité au vent et aux contacts et la réponse thigmomorphogénétique :</w:t>
      </w:r>
      <w:r w:rsidR="00B660FF">
        <w:rPr>
          <w:rFonts w:ascii="Times New Roman" w:hAnsi="Times New Roman"/>
          <w:sz w:val="24"/>
          <w:szCs w:val="24"/>
        </w:rPr>
        <w:t xml:space="preserve"> les plantes perçoivent la déformation de la tige sous le vent grâce à des canaux mécanosensibles et répondent à ce signal d’exposition au vent par un syndrome de réponse de croissance, dont l’importance a été longtemps sous-estimée. Ainsi, en conditions de parcelle, la croissance en hauteur de plants de luzerne libres de bouger au vent est réduite de 50% ; la croissance en diamètre de hêtres peut être doublée.  Les signaux mécaniques servent aussi pour la détection des voisines. Ainsi, chez l’</w:t>
      </w:r>
      <w:r w:rsidR="00044BC1">
        <w:rPr>
          <w:rFonts w:ascii="Times New Roman" w:hAnsi="Times New Roman"/>
          <w:sz w:val="24"/>
          <w:szCs w:val="24"/>
        </w:rPr>
        <w:t>A</w:t>
      </w:r>
      <w:r w:rsidR="00B660FF">
        <w:rPr>
          <w:rFonts w:ascii="Times New Roman" w:hAnsi="Times New Roman"/>
          <w:sz w:val="24"/>
          <w:szCs w:val="24"/>
        </w:rPr>
        <w:t xml:space="preserve">rabette, des expériences de densité de peuplement ont montré que le contact entre feuilles de deux plantes voisines conduit au redressement actif des feuilles. Ce redressement déclenche dans un deuxième temps leur photoperception réciproque qui vient renforcer le signal initial. Cette combinaison de réponse thigmo- puis </w:t>
      </w:r>
      <w:r w:rsidR="00B660FF">
        <w:rPr>
          <w:rFonts w:ascii="Times New Roman" w:hAnsi="Times New Roman"/>
          <w:sz w:val="24"/>
          <w:szCs w:val="24"/>
        </w:rPr>
        <w:lastRenderedPageBreak/>
        <w:t>photo-morphogénétique permet d’éviter le chevauchement des feuilles et optimise l’interception du la lumière en minimisant la compétition entre plantes.</w:t>
      </w:r>
    </w:p>
    <w:p w14:paraId="383B8F09" w14:textId="77777777" w:rsidR="00B660FF" w:rsidRDefault="00B660FF" w:rsidP="00B660FF">
      <w:pPr>
        <w:ind w:left="360"/>
        <w:rPr>
          <w:rFonts w:ascii="Times New Roman" w:hAnsi="Times New Roman"/>
          <w:sz w:val="24"/>
          <w:szCs w:val="24"/>
        </w:rPr>
      </w:pPr>
      <w:r w:rsidRPr="008203F1">
        <w:rPr>
          <w:rFonts w:ascii="Times New Roman" w:hAnsi="Times New Roman"/>
          <w:sz w:val="24"/>
          <w:szCs w:val="24"/>
        </w:rPr>
        <w:t xml:space="preserve"> </w:t>
      </w:r>
    </w:p>
    <w:p w14:paraId="5FEB1194" w14:textId="6B0D2AF7" w:rsidR="00B660FF" w:rsidRDefault="00B660FF" w:rsidP="00B660FF">
      <w:pPr>
        <w:rPr>
          <w:rFonts w:ascii="Times New Roman" w:hAnsi="Times New Roman"/>
          <w:sz w:val="24"/>
          <w:szCs w:val="24"/>
        </w:rPr>
      </w:pPr>
      <w:r>
        <w:rPr>
          <w:rFonts w:ascii="Times New Roman" w:hAnsi="Times New Roman"/>
          <w:sz w:val="24"/>
          <w:szCs w:val="24"/>
        </w:rPr>
        <w:t>Plus largement, n</w:t>
      </w:r>
      <w:r w:rsidRPr="008203F1">
        <w:rPr>
          <w:rFonts w:ascii="Times New Roman" w:hAnsi="Times New Roman"/>
          <w:sz w:val="24"/>
          <w:szCs w:val="24"/>
        </w:rPr>
        <w:t>ous montrons que ces deux réponses adaptatives</w:t>
      </w:r>
      <w:r>
        <w:rPr>
          <w:rFonts w:ascii="Times New Roman" w:hAnsi="Times New Roman"/>
          <w:sz w:val="24"/>
          <w:szCs w:val="24"/>
        </w:rPr>
        <w:t>, souvent combinées,</w:t>
      </w:r>
      <w:r w:rsidRPr="008203F1">
        <w:rPr>
          <w:rFonts w:ascii="Times New Roman" w:hAnsi="Times New Roman"/>
          <w:sz w:val="24"/>
          <w:szCs w:val="24"/>
        </w:rPr>
        <w:t xml:space="preserve"> ont des conséquences majeures sur les cultures et les forêts, et sont impliquées dans la perception de l’exposition au vent et à la lumière, mais aussi dans la dynamique collective du couvert et la perception de la hauteur dominante et des plantes voisines</w:t>
      </w:r>
      <w:r w:rsidR="00044BC1">
        <w:rPr>
          <w:rStyle w:val="Appelnotedebasdep"/>
          <w:rFonts w:ascii="Times New Roman" w:hAnsi="Times New Roman"/>
          <w:sz w:val="24"/>
          <w:szCs w:val="24"/>
        </w:rPr>
        <w:footnoteReference w:id="9"/>
      </w:r>
      <w:r>
        <w:rPr>
          <w:rFonts w:ascii="Times New Roman" w:hAnsi="Times New Roman"/>
          <w:sz w:val="24"/>
          <w:szCs w:val="24"/>
        </w:rPr>
        <w:t xml:space="preserve">. Par ailleurs, </w:t>
      </w:r>
      <w:r w:rsidRPr="008203F1">
        <w:rPr>
          <w:rFonts w:ascii="Times New Roman" w:hAnsi="Times New Roman"/>
          <w:sz w:val="24"/>
          <w:szCs w:val="24"/>
        </w:rPr>
        <w:t>ces réponses impliquent des phénomènes de mémorisation et d’accommodation</w:t>
      </w:r>
      <w:r w:rsidR="00044BC1">
        <w:rPr>
          <w:rStyle w:val="Appelnotedebasdep"/>
          <w:rFonts w:ascii="Times New Roman" w:hAnsi="Times New Roman"/>
          <w:sz w:val="24"/>
          <w:szCs w:val="24"/>
        </w:rPr>
        <w:footnoteReference w:id="10"/>
      </w:r>
      <w:r w:rsidRPr="008203F1">
        <w:rPr>
          <w:rFonts w:ascii="Times New Roman" w:hAnsi="Times New Roman"/>
          <w:sz w:val="24"/>
          <w:szCs w:val="24"/>
        </w:rPr>
        <w:t xml:space="preserve">. </w:t>
      </w:r>
      <w:r>
        <w:rPr>
          <w:rFonts w:ascii="Times New Roman" w:hAnsi="Times New Roman"/>
          <w:sz w:val="24"/>
          <w:szCs w:val="24"/>
        </w:rPr>
        <w:t>Par exemple, chez le hêtre, les vents à caractère habituel sont ignorés, et une réaction ne se déclenche que pour des vents dont le temps de retour est supérieur à 10 jours (la durée moyenne de mémorisation).</w:t>
      </w:r>
    </w:p>
    <w:p w14:paraId="580E3547" w14:textId="77777777" w:rsidR="00B660FF" w:rsidRDefault="00B660FF" w:rsidP="00B660FF">
      <w:pPr>
        <w:rPr>
          <w:rFonts w:ascii="Times New Roman" w:hAnsi="Times New Roman"/>
          <w:sz w:val="24"/>
          <w:szCs w:val="24"/>
        </w:rPr>
      </w:pPr>
    </w:p>
    <w:p w14:paraId="341ECED1" w14:textId="3E2D7D8F" w:rsidR="00B660FF" w:rsidRDefault="00B660FF" w:rsidP="00B660FF">
      <w:pPr>
        <w:rPr>
          <w:rFonts w:ascii="Times New Roman" w:hAnsi="Times New Roman"/>
          <w:sz w:val="24"/>
          <w:szCs w:val="24"/>
        </w:rPr>
      </w:pPr>
      <w:r w:rsidRPr="008203F1">
        <w:rPr>
          <w:rFonts w:ascii="Times New Roman" w:hAnsi="Times New Roman"/>
          <w:sz w:val="24"/>
          <w:szCs w:val="24"/>
        </w:rPr>
        <w:t>Mais d’accommodation à habituation il n’y a qu’un pas</w:t>
      </w:r>
      <w:r>
        <w:rPr>
          <w:rFonts w:ascii="Times New Roman" w:hAnsi="Times New Roman"/>
          <w:sz w:val="24"/>
          <w:szCs w:val="24"/>
        </w:rPr>
        <w:t xml:space="preserve">. La </w:t>
      </w:r>
      <w:r w:rsidR="00044BC1">
        <w:rPr>
          <w:rFonts w:ascii="Times New Roman" w:hAnsi="Times New Roman"/>
          <w:sz w:val="24"/>
          <w:szCs w:val="24"/>
        </w:rPr>
        <w:t>S</w:t>
      </w:r>
      <w:r>
        <w:rPr>
          <w:rFonts w:ascii="Times New Roman" w:hAnsi="Times New Roman"/>
          <w:sz w:val="24"/>
          <w:szCs w:val="24"/>
        </w:rPr>
        <w:t>ensitive parait capable de « s’habituer » à des chutes répétées</w:t>
      </w:r>
      <w:r w:rsidR="00965CBA">
        <w:rPr>
          <w:rStyle w:val="Appelnotedebasdep"/>
          <w:rFonts w:ascii="Times New Roman" w:hAnsi="Times New Roman"/>
          <w:sz w:val="24"/>
          <w:szCs w:val="24"/>
        </w:rPr>
        <w:footnoteReference w:id="11"/>
      </w:r>
      <w:r>
        <w:rPr>
          <w:rFonts w:ascii="Times New Roman" w:hAnsi="Times New Roman"/>
          <w:sz w:val="24"/>
          <w:szCs w:val="24"/>
        </w:rPr>
        <w:t>. Comme l’habituation est considéré comme le 1</w:t>
      </w:r>
      <w:r w:rsidRPr="00C85093">
        <w:rPr>
          <w:rFonts w:ascii="Times New Roman" w:hAnsi="Times New Roman"/>
          <w:sz w:val="24"/>
          <w:szCs w:val="24"/>
          <w:vertAlign w:val="superscript"/>
        </w:rPr>
        <w:t>er</w:t>
      </w:r>
      <w:r>
        <w:rPr>
          <w:rFonts w:ascii="Times New Roman" w:hAnsi="Times New Roman"/>
          <w:sz w:val="24"/>
          <w:szCs w:val="24"/>
        </w:rPr>
        <w:t xml:space="preserve"> niveau d’apprentissage, d</w:t>
      </w:r>
      <w:r w:rsidRPr="008203F1">
        <w:rPr>
          <w:rFonts w:ascii="Times New Roman" w:hAnsi="Times New Roman"/>
          <w:sz w:val="24"/>
          <w:szCs w:val="24"/>
        </w:rPr>
        <w:t xml:space="preserve">es éthologues se sont </w:t>
      </w:r>
      <w:r>
        <w:rPr>
          <w:rFonts w:ascii="Times New Roman" w:hAnsi="Times New Roman"/>
          <w:sz w:val="24"/>
          <w:szCs w:val="24"/>
        </w:rPr>
        <w:t xml:space="preserve">ensuite demandé si les plantes n’étaient pas capables d’apprentissage associatif, à l’instar de la fameuse expérience du chien de Pavlov. Ils </w:t>
      </w:r>
      <w:r w:rsidRPr="008203F1">
        <w:rPr>
          <w:rFonts w:ascii="Times New Roman" w:hAnsi="Times New Roman"/>
          <w:sz w:val="24"/>
          <w:szCs w:val="24"/>
        </w:rPr>
        <w:t xml:space="preserve">ont </w:t>
      </w:r>
      <w:r>
        <w:rPr>
          <w:rFonts w:ascii="Times New Roman" w:hAnsi="Times New Roman"/>
          <w:sz w:val="24"/>
          <w:szCs w:val="24"/>
        </w:rPr>
        <w:t xml:space="preserve">ainsi </w:t>
      </w:r>
      <w:r w:rsidRPr="008203F1">
        <w:rPr>
          <w:rFonts w:ascii="Times New Roman" w:hAnsi="Times New Roman"/>
          <w:sz w:val="24"/>
          <w:szCs w:val="24"/>
        </w:rPr>
        <w:t>démontré expérimentalement chez le pois</w:t>
      </w:r>
      <w:r w:rsidR="008012F1">
        <w:rPr>
          <w:rStyle w:val="Appelnotedebasdep"/>
          <w:rFonts w:ascii="Times New Roman" w:hAnsi="Times New Roman"/>
          <w:sz w:val="24"/>
          <w:szCs w:val="24"/>
        </w:rPr>
        <w:footnoteReference w:id="12"/>
      </w:r>
      <w:r w:rsidRPr="008203F1">
        <w:rPr>
          <w:rFonts w:ascii="Times New Roman" w:hAnsi="Times New Roman"/>
          <w:sz w:val="24"/>
          <w:szCs w:val="24"/>
        </w:rPr>
        <w:t xml:space="preserve"> un phénomène d’apprentissage </w:t>
      </w:r>
      <w:r>
        <w:rPr>
          <w:rFonts w:ascii="Times New Roman" w:hAnsi="Times New Roman"/>
          <w:sz w:val="24"/>
          <w:szCs w:val="24"/>
        </w:rPr>
        <w:t xml:space="preserve">concernant deux signaux différents associés (vent, lumière). Du fait de sa nouveauté et de son enjeu cognitif, cette expérience devrait toutefois être répétée par une équipe indépendante </w:t>
      </w:r>
      <w:r w:rsidRPr="008203F1">
        <w:rPr>
          <w:rFonts w:ascii="Times New Roman" w:hAnsi="Times New Roman"/>
          <w:sz w:val="24"/>
          <w:szCs w:val="24"/>
        </w:rPr>
        <w:t xml:space="preserve">D’autre part, certains </w:t>
      </w:r>
      <w:r>
        <w:rPr>
          <w:rFonts w:ascii="Times New Roman" w:hAnsi="Times New Roman"/>
          <w:sz w:val="24"/>
          <w:szCs w:val="24"/>
        </w:rPr>
        <w:t>é</w:t>
      </w:r>
      <w:r w:rsidRPr="008203F1">
        <w:rPr>
          <w:rFonts w:ascii="Times New Roman" w:hAnsi="Times New Roman"/>
          <w:sz w:val="24"/>
          <w:szCs w:val="24"/>
        </w:rPr>
        <w:t xml:space="preserve">lectrophysiologistes végétaux ont interrogé la présence chez les plantes de molécules ayant chez les animaux un rôle de neurotransmetteur (ex Glutamate) et sont à la recherche d’une « synapse végétale ». Et ils ont monté récemment, reprenant le fil de travaux de Claude Bernard, que </w:t>
      </w:r>
      <w:r w:rsidR="008012F1">
        <w:rPr>
          <w:rFonts w:ascii="Times New Roman" w:hAnsi="Times New Roman"/>
          <w:sz w:val="24"/>
          <w:szCs w:val="24"/>
        </w:rPr>
        <w:t>certains</w:t>
      </w:r>
      <w:r w:rsidRPr="008203F1">
        <w:rPr>
          <w:rFonts w:ascii="Times New Roman" w:hAnsi="Times New Roman"/>
          <w:sz w:val="24"/>
          <w:szCs w:val="24"/>
        </w:rPr>
        <w:t xml:space="preserve"> anesthésiants médicaux avaient la même activité chez les végétaux</w:t>
      </w:r>
      <w:r w:rsidR="00755E5A">
        <w:rPr>
          <w:rStyle w:val="Appelnotedebasdep"/>
          <w:rFonts w:ascii="Times New Roman" w:hAnsi="Times New Roman"/>
          <w:sz w:val="24"/>
          <w:szCs w:val="24"/>
        </w:rPr>
        <w:footnoteReference w:id="13"/>
      </w:r>
      <w:r w:rsidRPr="008203F1">
        <w:rPr>
          <w:rFonts w:ascii="Times New Roman" w:hAnsi="Times New Roman"/>
          <w:sz w:val="24"/>
          <w:szCs w:val="24"/>
        </w:rPr>
        <w:t xml:space="preserve">. </w:t>
      </w:r>
    </w:p>
    <w:p w14:paraId="1CF10297" w14:textId="77777777" w:rsidR="00B660FF" w:rsidRPr="008203F1" w:rsidRDefault="00B660FF" w:rsidP="00B660FF">
      <w:pPr>
        <w:rPr>
          <w:rFonts w:ascii="Times New Roman" w:hAnsi="Times New Roman"/>
          <w:sz w:val="24"/>
          <w:szCs w:val="24"/>
        </w:rPr>
      </w:pPr>
    </w:p>
    <w:p w14:paraId="64FD2C73" w14:textId="088089DA" w:rsidR="00B660FF" w:rsidRDefault="00B660FF" w:rsidP="00B660FF">
      <w:pPr>
        <w:rPr>
          <w:rFonts w:ascii="Times New Roman" w:hAnsi="Times New Roman"/>
          <w:sz w:val="24"/>
          <w:szCs w:val="24"/>
        </w:rPr>
      </w:pPr>
      <w:r w:rsidRPr="00A0072F">
        <w:rPr>
          <w:rFonts w:ascii="Times New Roman" w:hAnsi="Times New Roman"/>
          <w:sz w:val="24"/>
          <w:szCs w:val="24"/>
        </w:rPr>
        <w:t>Un autre sens découvert récemment e</w:t>
      </w:r>
      <w:r>
        <w:rPr>
          <w:rFonts w:ascii="Times New Roman" w:hAnsi="Times New Roman"/>
          <w:sz w:val="24"/>
          <w:szCs w:val="24"/>
        </w:rPr>
        <w:t>s</w:t>
      </w:r>
      <w:r w:rsidRPr="00A0072F">
        <w:rPr>
          <w:rFonts w:ascii="Times New Roman" w:hAnsi="Times New Roman"/>
          <w:sz w:val="24"/>
          <w:szCs w:val="24"/>
        </w:rPr>
        <w:t>t celui de l’équilibre et de la proprioception</w:t>
      </w:r>
      <w:r w:rsidR="00755E5A">
        <w:rPr>
          <w:rStyle w:val="Appelnotedebasdep"/>
          <w:rFonts w:ascii="Times New Roman" w:hAnsi="Times New Roman"/>
          <w:sz w:val="24"/>
          <w:szCs w:val="24"/>
        </w:rPr>
        <w:footnoteReference w:id="14"/>
      </w:r>
      <w:r w:rsidRPr="00A0072F">
        <w:rPr>
          <w:rFonts w:ascii="Times New Roman" w:hAnsi="Times New Roman"/>
          <w:sz w:val="24"/>
          <w:szCs w:val="24"/>
        </w:rPr>
        <w:t>, qui conditionne la forme et la qualité des tiges</w:t>
      </w:r>
      <w:r>
        <w:rPr>
          <w:rFonts w:ascii="Times New Roman" w:hAnsi="Times New Roman"/>
          <w:sz w:val="24"/>
          <w:szCs w:val="24"/>
        </w:rPr>
        <w:t xml:space="preserve"> des arbres</w:t>
      </w:r>
      <w:r w:rsidRPr="00A0072F">
        <w:rPr>
          <w:rFonts w:ascii="Times New Roman" w:hAnsi="Times New Roman"/>
          <w:sz w:val="24"/>
          <w:szCs w:val="24"/>
        </w:rPr>
        <w:t>. Le contrôle postural qui en résulte, requiert la combinaison de plusieurs perceptions (orientation par rapport à la gravité et à la lumière, proprioception) et la mobilisation des mouvements actifs ; et n’a pu être élucidé que grâce à des modélisations mathématiques</w:t>
      </w:r>
      <w:r w:rsidR="00B50211">
        <w:rPr>
          <w:rStyle w:val="Appelnotedebasdep"/>
          <w:rFonts w:ascii="Times New Roman" w:hAnsi="Times New Roman"/>
          <w:sz w:val="24"/>
          <w:szCs w:val="24"/>
        </w:rPr>
        <w:footnoteReference w:id="15"/>
      </w:r>
      <w:r w:rsidRPr="00A0072F">
        <w:rPr>
          <w:rFonts w:ascii="Times New Roman" w:hAnsi="Times New Roman"/>
          <w:sz w:val="24"/>
          <w:szCs w:val="24"/>
        </w:rPr>
        <w:t>.</w:t>
      </w:r>
      <w:r>
        <w:rPr>
          <w:rFonts w:ascii="Times New Roman" w:hAnsi="Times New Roman"/>
          <w:sz w:val="24"/>
          <w:szCs w:val="24"/>
        </w:rPr>
        <w:t xml:space="preserve"> On a ici un exemple de sensori-motricité complexe. Par contre il faut bien se garder de confondre proprioception et conscience de soi. </w:t>
      </w:r>
    </w:p>
    <w:p w14:paraId="5F9F308F" w14:textId="77777777" w:rsidR="00B660FF" w:rsidRPr="00A0072F" w:rsidRDefault="00B660FF" w:rsidP="00B660FF">
      <w:pPr>
        <w:rPr>
          <w:rFonts w:ascii="Times New Roman" w:hAnsi="Times New Roman"/>
          <w:sz w:val="24"/>
          <w:szCs w:val="24"/>
        </w:rPr>
      </w:pPr>
    </w:p>
    <w:p w14:paraId="7916D6A8" w14:textId="3A1A01B3" w:rsidR="00B660FF" w:rsidRDefault="00B660FF" w:rsidP="00B660FF">
      <w:pPr>
        <w:rPr>
          <w:rFonts w:ascii="Times New Roman" w:hAnsi="Times New Roman"/>
          <w:sz w:val="24"/>
          <w:szCs w:val="24"/>
        </w:rPr>
      </w:pPr>
      <w:r>
        <w:rPr>
          <w:rFonts w:ascii="Times New Roman" w:hAnsi="Times New Roman"/>
          <w:sz w:val="24"/>
          <w:szCs w:val="24"/>
        </w:rPr>
        <w:t>Comme on le voit dans ce qui a été présenté jusqu’ici, l</w:t>
      </w:r>
      <w:r w:rsidRPr="00A0072F">
        <w:rPr>
          <w:rFonts w:ascii="Times New Roman" w:hAnsi="Times New Roman"/>
          <w:sz w:val="24"/>
          <w:szCs w:val="24"/>
        </w:rPr>
        <w:t>a découverte de cette sensori-motricité végétale et d’une forme de perception de soi déstabilise des conceptions bien ancrée</w:t>
      </w:r>
      <w:r>
        <w:rPr>
          <w:rFonts w:ascii="Times New Roman" w:hAnsi="Times New Roman"/>
          <w:sz w:val="24"/>
          <w:szCs w:val="24"/>
        </w:rPr>
        <w:t>s.</w:t>
      </w:r>
      <w:r w:rsidRPr="00A0072F">
        <w:rPr>
          <w:rFonts w:ascii="Times New Roman" w:hAnsi="Times New Roman"/>
          <w:sz w:val="24"/>
          <w:szCs w:val="24"/>
        </w:rPr>
        <w:t xml:space="preserve"> Elle interroge d’autant plus qu’elle arrive alors que le succès planétaire du livre de P. Wohl</w:t>
      </w:r>
      <w:r>
        <w:rPr>
          <w:rFonts w:ascii="Times New Roman" w:hAnsi="Times New Roman"/>
          <w:sz w:val="24"/>
          <w:szCs w:val="24"/>
        </w:rPr>
        <w:t>l</w:t>
      </w:r>
      <w:r w:rsidRPr="00A0072F">
        <w:rPr>
          <w:rFonts w:ascii="Times New Roman" w:hAnsi="Times New Roman"/>
          <w:sz w:val="24"/>
          <w:szCs w:val="24"/>
        </w:rPr>
        <w:t>eben "</w:t>
      </w:r>
      <w:r>
        <w:rPr>
          <w:rFonts w:ascii="Times New Roman" w:hAnsi="Times New Roman"/>
          <w:sz w:val="24"/>
          <w:szCs w:val="24"/>
        </w:rPr>
        <w:t>L</w:t>
      </w:r>
      <w:r w:rsidRPr="00A0072F">
        <w:rPr>
          <w:rFonts w:ascii="Times New Roman" w:hAnsi="Times New Roman"/>
          <w:sz w:val="24"/>
          <w:szCs w:val="24"/>
        </w:rPr>
        <w:t>a vie secrète des arbres", du film documentaire "</w:t>
      </w:r>
      <w:r w:rsidR="0014460C">
        <w:rPr>
          <w:rFonts w:ascii="Times New Roman" w:hAnsi="Times New Roman"/>
          <w:sz w:val="24"/>
          <w:szCs w:val="24"/>
        </w:rPr>
        <w:t>L</w:t>
      </w:r>
      <w:r w:rsidRPr="00A0072F">
        <w:rPr>
          <w:rFonts w:ascii="Times New Roman" w:hAnsi="Times New Roman"/>
          <w:sz w:val="24"/>
          <w:szCs w:val="24"/>
        </w:rPr>
        <w:t>’intelligence des arbres" ou encore, en France, l'audience de l’émission d'Envoyé Spécial sur le même sujet</w:t>
      </w:r>
      <w:r w:rsidR="0014460C">
        <w:rPr>
          <w:rFonts w:ascii="Times New Roman" w:hAnsi="Times New Roman"/>
          <w:sz w:val="24"/>
          <w:szCs w:val="24"/>
        </w:rPr>
        <w:t>,</w:t>
      </w:r>
      <w:r w:rsidRPr="00A0072F">
        <w:rPr>
          <w:rFonts w:ascii="Times New Roman" w:hAnsi="Times New Roman"/>
          <w:sz w:val="24"/>
          <w:szCs w:val="24"/>
        </w:rPr>
        <w:t xml:space="preserve"> suggèrent que la perception des arbres (et plus généralement des plantes ?) par nos concitoyens est en train de </w:t>
      </w:r>
      <w:r w:rsidRPr="00A0072F">
        <w:rPr>
          <w:rFonts w:ascii="Times New Roman" w:hAnsi="Times New Roman"/>
          <w:sz w:val="24"/>
          <w:szCs w:val="24"/>
        </w:rPr>
        <w:lastRenderedPageBreak/>
        <w:t>changer. Or ces documents prêtent aux arbres deux traits</w:t>
      </w:r>
      <w:r w:rsidR="0014460C">
        <w:rPr>
          <w:rFonts w:ascii="Times New Roman" w:hAnsi="Times New Roman"/>
          <w:sz w:val="24"/>
          <w:szCs w:val="24"/>
        </w:rPr>
        <w:t xml:space="preserve"> </w:t>
      </w:r>
      <w:r w:rsidRPr="00A0072F">
        <w:rPr>
          <w:rFonts w:ascii="Times New Roman" w:hAnsi="Times New Roman"/>
          <w:sz w:val="24"/>
          <w:szCs w:val="24"/>
        </w:rPr>
        <w:t>: i) ils présenteraient une certaine forme d’intelligence, et ii) ils ressentiraient la douleur. Ces assertions, plus ou moins dérivées de la relecture de travaux scientifiques, rencontrent un écho grandissant chez le grand public, y compris chez les jeunes nourris à l’</w:t>
      </w:r>
      <w:r>
        <w:rPr>
          <w:rFonts w:ascii="Times New Roman" w:hAnsi="Times New Roman"/>
          <w:sz w:val="24"/>
          <w:szCs w:val="24"/>
        </w:rPr>
        <w:t>« </w:t>
      </w:r>
      <w:r w:rsidR="0014460C">
        <w:rPr>
          <w:rFonts w:ascii="Times New Roman" w:hAnsi="Times New Roman"/>
          <w:sz w:val="24"/>
          <w:szCs w:val="24"/>
        </w:rPr>
        <w:t>H</w:t>
      </w:r>
      <w:r w:rsidRPr="00A0072F">
        <w:rPr>
          <w:rFonts w:ascii="Times New Roman" w:hAnsi="Times New Roman"/>
          <w:sz w:val="24"/>
          <w:szCs w:val="24"/>
        </w:rPr>
        <w:t>eroic fantasy</w:t>
      </w:r>
      <w:r>
        <w:rPr>
          <w:rFonts w:ascii="Times New Roman" w:hAnsi="Times New Roman"/>
          <w:sz w:val="24"/>
          <w:szCs w:val="24"/>
        </w:rPr>
        <w:t> »</w:t>
      </w:r>
      <w:r w:rsidRPr="00A0072F">
        <w:rPr>
          <w:rFonts w:ascii="Times New Roman" w:hAnsi="Times New Roman"/>
          <w:sz w:val="24"/>
          <w:szCs w:val="24"/>
        </w:rPr>
        <w:t xml:space="preserve"> et aux films futuristes à grand spectacle (e.g. Avatar).  Et de nombreux documents de presse écrite, radiophonique ou t</w:t>
      </w:r>
      <w:r>
        <w:rPr>
          <w:rFonts w:ascii="Times New Roman" w:hAnsi="Times New Roman"/>
          <w:sz w:val="24"/>
          <w:szCs w:val="24"/>
        </w:rPr>
        <w:t>é</w:t>
      </w:r>
      <w:r w:rsidRPr="00A0072F">
        <w:rPr>
          <w:rFonts w:ascii="Times New Roman" w:hAnsi="Times New Roman"/>
          <w:sz w:val="24"/>
          <w:szCs w:val="24"/>
        </w:rPr>
        <w:t>l</w:t>
      </w:r>
      <w:r>
        <w:rPr>
          <w:rFonts w:ascii="Times New Roman" w:hAnsi="Times New Roman"/>
          <w:sz w:val="24"/>
          <w:szCs w:val="24"/>
        </w:rPr>
        <w:t>é</w:t>
      </w:r>
      <w:r w:rsidRPr="00A0072F">
        <w:rPr>
          <w:rFonts w:ascii="Times New Roman" w:hAnsi="Times New Roman"/>
          <w:sz w:val="24"/>
          <w:szCs w:val="24"/>
        </w:rPr>
        <w:t xml:space="preserve">visuelle surfent sur cette vague en titrant sur </w:t>
      </w:r>
      <w:r w:rsidRPr="0014460C">
        <w:rPr>
          <w:rFonts w:ascii="Times New Roman" w:hAnsi="Times New Roman"/>
          <w:i/>
          <w:iCs/>
          <w:sz w:val="24"/>
          <w:szCs w:val="24"/>
        </w:rPr>
        <w:t>l’intelligence des plantes</w:t>
      </w:r>
      <w:r w:rsidRPr="00A0072F">
        <w:rPr>
          <w:rFonts w:ascii="Times New Roman" w:hAnsi="Times New Roman"/>
          <w:sz w:val="24"/>
          <w:szCs w:val="24"/>
        </w:rPr>
        <w:t xml:space="preserve"> ou en évoquant la question de la </w:t>
      </w:r>
      <w:r w:rsidRPr="0014460C">
        <w:rPr>
          <w:rFonts w:ascii="Times New Roman" w:hAnsi="Times New Roman"/>
          <w:i/>
          <w:iCs/>
          <w:sz w:val="24"/>
          <w:szCs w:val="24"/>
        </w:rPr>
        <w:t>douleur végétale</w:t>
      </w:r>
      <w:r w:rsidR="0014460C">
        <w:rPr>
          <w:rStyle w:val="Appelnotedebasdep"/>
          <w:rFonts w:ascii="Times New Roman" w:hAnsi="Times New Roman"/>
          <w:i/>
          <w:iCs/>
          <w:sz w:val="24"/>
          <w:szCs w:val="24"/>
        </w:rPr>
        <w:footnoteReference w:id="16"/>
      </w:r>
      <w:r w:rsidRPr="00A0072F">
        <w:rPr>
          <w:rFonts w:ascii="Times New Roman" w:hAnsi="Times New Roman"/>
          <w:sz w:val="24"/>
          <w:szCs w:val="24"/>
        </w:rPr>
        <w:t>. La filière forêt-bois, et plus largement les milieux agricoles et agronomiques, s’en inquiètent et les sciences agronomiques se trouvent en première ligne</w:t>
      </w:r>
      <w:r w:rsidR="00AC7FE6">
        <w:rPr>
          <w:rStyle w:val="Appelnotedebasdep"/>
          <w:rFonts w:ascii="Times New Roman" w:hAnsi="Times New Roman"/>
          <w:sz w:val="24"/>
          <w:szCs w:val="24"/>
        </w:rPr>
        <w:footnoteReference w:id="17"/>
      </w:r>
      <w:r w:rsidRPr="00A0072F">
        <w:rPr>
          <w:rFonts w:ascii="Times New Roman" w:hAnsi="Times New Roman"/>
          <w:sz w:val="24"/>
          <w:szCs w:val="24"/>
        </w:rPr>
        <w:t xml:space="preserve">. </w:t>
      </w:r>
    </w:p>
    <w:p w14:paraId="7C35DCC5" w14:textId="77777777" w:rsidR="00B660FF" w:rsidRDefault="00B660FF" w:rsidP="00B660FF">
      <w:pPr>
        <w:rPr>
          <w:rFonts w:ascii="Times New Roman" w:hAnsi="Times New Roman"/>
          <w:sz w:val="24"/>
          <w:szCs w:val="24"/>
        </w:rPr>
      </w:pPr>
    </w:p>
    <w:p w14:paraId="39636794" w14:textId="3ADEAAD7" w:rsidR="00B660FF" w:rsidRDefault="00B660FF" w:rsidP="00B660FF">
      <w:pPr>
        <w:rPr>
          <w:rFonts w:ascii="Times New Roman" w:hAnsi="Times New Roman"/>
          <w:sz w:val="24"/>
          <w:szCs w:val="24"/>
        </w:rPr>
      </w:pPr>
      <w:r>
        <w:rPr>
          <w:rFonts w:ascii="Times New Roman" w:hAnsi="Times New Roman"/>
          <w:sz w:val="24"/>
          <w:szCs w:val="24"/>
        </w:rPr>
        <w:t>Il semble clair que l’on peut trouver chez les plantes une motricité à base sensorielle, et des comportements plus élaborés que les simples réflexes et dépassant la plasticité adaptative classique</w:t>
      </w:r>
      <w:r w:rsidR="00AC7FE6">
        <w:rPr>
          <w:rFonts w:ascii="Times New Roman" w:hAnsi="Times New Roman"/>
          <w:sz w:val="24"/>
          <w:szCs w:val="24"/>
        </w:rPr>
        <w:t xml:space="preserve"> </w:t>
      </w:r>
      <w:r>
        <w:rPr>
          <w:rFonts w:ascii="Times New Roman" w:hAnsi="Times New Roman"/>
          <w:sz w:val="24"/>
          <w:szCs w:val="24"/>
        </w:rPr>
        <w:t xml:space="preserve">(stimulus-réponse). L’existence d’une conscience réflexive centralisée n’est pour autant pas prouvée. </w:t>
      </w:r>
      <w:r w:rsidRPr="00A0072F">
        <w:rPr>
          <w:rFonts w:ascii="Times New Roman" w:hAnsi="Times New Roman"/>
          <w:sz w:val="24"/>
          <w:szCs w:val="24"/>
        </w:rPr>
        <w:t xml:space="preserve">Est-ce qu’une approche scientifique de la question de formes </w:t>
      </w:r>
      <w:r w:rsidRPr="00FF2A72">
        <w:rPr>
          <w:rFonts w:ascii="Times New Roman" w:hAnsi="Times New Roman"/>
          <w:i/>
          <w:sz w:val="24"/>
          <w:szCs w:val="24"/>
        </w:rPr>
        <w:t>d’intelligence végétale</w:t>
      </w:r>
      <w:r w:rsidR="00AC7FE6">
        <w:rPr>
          <w:rStyle w:val="Appelnotedebasdep"/>
          <w:rFonts w:ascii="Times New Roman" w:hAnsi="Times New Roman"/>
          <w:i/>
          <w:sz w:val="24"/>
          <w:szCs w:val="24"/>
        </w:rPr>
        <w:footnoteReference w:id="18"/>
      </w:r>
      <w:r w:rsidRPr="00A0072F">
        <w:rPr>
          <w:rFonts w:ascii="Times New Roman" w:hAnsi="Times New Roman"/>
          <w:sz w:val="24"/>
          <w:szCs w:val="24"/>
        </w:rPr>
        <w:t xml:space="preserve"> en se gardant du sensationnalisme est possible ? </w:t>
      </w:r>
      <w:r>
        <w:rPr>
          <w:rFonts w:ascii="Times New Roman" w:hAnsi="Times New Roman"/>
          <w:sz w:val="24"/>
          <w:szCs w:val="24"/>
        </w:rPr>
        <w:t xml:space="preserve">Probablement, à condition d’employer la définition de l’éthologie et de l’intelligence artificielle et d’adopter une démarche analytique. Mais le débat est ouvert ! </w:t>
      </w:r>
    </w:p>
    <w:p w14:paraId="358975E7" w14:textId="77777777" w:rsidR="00B660FF" w:rsidRPr="00A0072F" w:rsidRDefault="00B660FF" w:rsidP="00B660FF">
      <w:pPr>
        <w:rPr>
          <w:rFonts w:ascii="Times New Roman" w:hAnsi="Times New Roman"/>
          <w:sz w:val="24"/>
          <w:szCs w:val="24"/>
        </w:rPr>
      </w:pPr>
    </w:p>
    <w:p w14:paraId="06658FE3" w14:textId="66D41D52" w:rsidR="00D511B2" w:rsidRDefault="00D511B2" w:rsidP="003321B1">
      <w:pPr>
        <w:rPr>
          <w:rFonts w:ascii="Times New Roman" w:hAnsi="Times New Roman"/>
          <w:sz w:val="24"/>
          <w:szCs w:val="24"/>
        </w:rPr>
      </w:pPr>
      <w:r>
        <w:rPr>
          <w:rFonts w:ascii="Times New Roman" w:hAnsi="Times New Roman"/>
          <w:sz w:val="24"/>
          <w:szCs w:val="24"/>
        </w:rPr>
        <w:br w:type="page"/>
      </w:r>
    </w:p>
    <w:p w14:paraId="7275B012" w14:textId="77777777" w:rsidR="009F42DF" w:rsidRPr="00A0072F" w:rsidRDefault="009F42DF" w:rsidP="003321B1">
      <w:pPr>
        <w:rPr>
          <w:rFonts w:ascii="Times New Roman" w:hAnsi="Times New Roman"/>
          <w:sz w:val="24"/>
          <w:szCs w:val="24"/>
        </w:rPr>
      </w:pPr>
    </w:p>
    <w:p w14:paraId="014DBCB4" w14:textId="77777777" w:rsidR="00915918" w:rsidRDefault="00915918" w:rsidP="00FF2A72">
      <w:pPr>
        <w:rPr>
          <w:rFonts w:ascii="Times New Roman" w:hAnsi="Times New Roman"/>
          <w:b/>
          <w:sz w:val="24"/>
          <w:szCs w:val="24"/>
          <w:u w:val="single"/>
        </w:rPr>
      </w:pPr>
      <w:r>
        <w:rPr>
          <w:rFonts w:ascii="Times New Roman" w:hAnsi="Times New Roman"/>
          <w:b/>
          <w:sz w:val="24"/>
          <w:szCs w:val="24"/>
          <w:u w:val="single"/>
        </w:rPr>
        <w:t>La d</w:t>
      </w:r>
      <w:r w:rsidR="00FF2A72">
        <w:rPr>
          <w:rFonts w:ascii="Times New Roman" w:hAnsi="Times New Roman"/>
          <w:b/>
          <w:sz w:val="24"/>
          <w:szCs w:val="24"/>
          <w:u w:val="single"/>
        </w:rPr>
        <w:t>iscussion avec la salle</w:t>
      </w:r>
      <w:r>
        <w:rPr>
          <w:rFonts w:ascii="Times New Roman" w:hAnsi="Times New Roman"/>
          <w:b/>
          <w:sz w:val="24"/>
          <w:szCs w:val="24"/>
          <w:u w:val="single"/>
        </w:rPr>
        <w:t xml:space="preserve"> porte sur les points suivants :</w:t>
      </w:r>
    </w:p>
    <w:p w14:paraId="1E4CF293" w14:textId="77777777" w:rsidR="00915918" w:rsidRDefault="00915918" w:rsidP="00FF2A72">
      <w:pPr>
        <w:rPr>
          <w:rFonts w:ascii="Times New Roman" w:hAnsi="Times New Roman"/>
          <w:b/>
          <w:sz w:val="24"/>
          <w:szCs w:val="24"/>
          <w:u w:val="single"/>
        </w:rPr>
      </w:pPr>
    </w:p>
    <w:p w14:paraId="0902B930" w14:textId="77777777" w:rsidR="00915918" w:rsidRDefault="00915918" w:rsidP="00FF2A72">
      <w:pPr>
        <w:rPr>
          <w:rFonts w:ascii="Times New Roman" w:hAnsi="Times New Roman"/>
          <w:sz w:val="24"/>
          <w:szCs w:val="24"/>
        </w:rPr>
      </w:pPr>
      <w:r>
        <w:rPr>
          <w:rFonts w:ascii="Times New Roman" w:hAnsi="Times New Roman"/>
          <w:sz w:val="24"/>
          <w:szCs w:val="24"/>
        </w:rPr>
        <w:t xml:space="preserve">Que sait on de la sensibilité des plantes à la musique (travaux anciens au Japon) ? La perception de sons a été démontrée(exemple : distinction du bruit des chenilles se nourrissant de celui du vent). En revanche, il ne semble pas y avoir de résultats en ce qui concerne des mélodies. </w:t>
      </w:r>
    </w:p>
    <w:p w14:paraId="488725DD" w14:textId="77777777" w:rsidR="00915918" w:rsidRDefault="00915918" w:rsidP="00FF2A72">
      <w:pPr>
        <w:rPr>
          <w:rFonts w:ascii="Times New Roman" w:hAnsi="Times New Roman"/>
          <w:sz w:val="24"/>
          <w:szCs w:val="24"/>
        </w:rPr>
      </w:pPr>
    </w:p>
    <w:p w14:paraId="03C4730E" w14:textId="77777777" w:rsidR="00915918" w:rsidRDefault="00915918" w:rsidP="00FF2A72">
      <w:pPr>
        <w:rPr>
          <w:rFonts w:ascii="Times New Roman" w:hAnsi="Times New Roman"/>
          <w:sz w:val="24"/>
          <w:szCs w:val="24"/>
        </w:rPr>
      </w:pPr>
      <w:r>
        <w:rPr>
          <w:rFonts w:ascii="Times New Roman" w:hAnsi="Times New Roman"/>
          <w:sz w:val="24"/>
          <w:szCs w:val="24"/>
        </w:rPr>
        <w:t xml:space="preserve">Alors que la présence de récepteurs du glutamate a bien été détectée chez les plantes, la recherche de synapses, comme les neurones humains en présentent, n’a pas abouti à ce jour.   </w:t>
      </w:r>
    </w:p>
    <w:p w14:paraId="227EA120" w14:textId="77777777" w:rsidR="00915918" w:rsidRDefault="00915918" w:rsidP="00FF2A72">
      <w:pPr>
        <w:rPr>
          <w:rFonts w:ascii="Times New Roman" w:hAnsi="Times New Roman"/>
          <w:sz w:val="24"/>
          <w:szCs w:val="24"/>
        </w:rPr>
      </w:pPr>
    </w:p>
    <w:p w14:paraId="6EF81593" w14:textId="77777777" w:rsidR="00A9383B" w:rsidRDefault="00915918" w:rsidP="00FF2A72">
      <w:pPr>
        <w:rPr>
          <w:rFonts w:ascii="Times New Roman" w:hAnsi="Times New Roman"/>
          <w:sz w:val="24"/>
          <w:szCs w:val="24"/>
        </w:rPr>
      </w:pPr>
      <w:r>
        <w:rPr>
          <w:rFonts w:ascii="Times New Roman" w:hAnsi="Times New Roman"/>
          <w:sz w:val="24"/>
          <w:szCs w:val="24"/>
        </w:rPr>
        <w:t xml:space="preserve">Les essais récents visant à évaluer l’effet </w:t>
      </w:r>
      <w:r w:rsidR="00A9383B">
        <w:rPr>
          <w:rFonts w:ascii="Times New Roman" w:hAnsi="Times New Roman"/>
          <w:sz w:val="24"/>
          <w:szCs w:val="24"/>
        </w:rPr>
        <w:t xml:space="preserve">chez les plantes </w:t>
      </w:r>
      <w:r>
        <w:rPr>
          <w:rFonts w:ascii="Times New Roman" w:hAnsi="Times New Roman"/>
          <w:sz w:val="24"/>
          <w:szCs w:val="24"/>
        </w:rPr>
        <w:t xml:space="preserve">des anesthésiants </w:t>
      </w:r>
      <w:r w:rsidR="00A9383B">
        <w:rPr>
          <w:rFonts w:ascii="Times New Roman" w:hAnsi="Times New Roman"/>
          <w:sz w:val="24"/>
          <w:szCs w:val="24"/>
        </w:rPr>
        <w:t>employés en</w:t>
      </w:r>
      <w:r>
        <w:rPr>
          <w:rFonts w:ascii="Times New Roman" w:hAnsi="Times New Roman"/>
          <w:sz w:val="24"/>
          <w:szCs w:val="24"/>
        </w:rPr>
        <w:t xml:space="preserve"> médecine humaine, à la suite </w:t>
      </w:r>
      <w:r w:rsidR="00A9383B">
        <w:rPr>
          <w:rFonts w:ascii="Times New Roman" w:hAnsi="Times New Roman"/>
          <w:sz w:val="24"/>
          <w:szCs w:val="24"/>
        </w:rPr>
        <w:t xml:space="preserve">des travaux de Cl Bernard appliquant de l’éther sur la sensitive, ont bien montré un impact sur la motricité. Les causes n’en sont pas élucidées, comme c’est d’ailleurs </w:t>
      </w:r>
      <w:r w:rsidR="00241557">
        <w:rPr>
          <w:rFonts w:ascii="Times New Roman" w:hAnsi="Times New Roman"/>
          <w:sz w:val="24"/>
          <w:szCs w:val="24"/>
        </w:rPr>
        <w:t>aussi</w:t>
      </w:r>
      <w:r w:rsidR="00A9383B">
        <w:rPr>
          <w:rFonts w:ascii="Times New Roman" w:hAnsi="Times New Roman"/>
          <w:sz w:val="24"/>
          <w:szCs w:val="24"/>
        </w:rPr>
        <w:t xml:space="preserve"> le cas chez l’homme.</w:t>
      </w:r>
    </w:p>
    <w:p w14:paraId="3E609726" w14:textId="77777777" w:rsidR="00A9383B" w:rsidRDefault="00A9383B" w:rsidP="00FF2A72">
      <w:pPr>
        <w:rPr>
          <w:rFonts w:ascii="Times New Roman" w:hAnsi="Times New Roman"/>
          <w:sz w:val="24"/>
          <w:szCs w:val="24"/>
        </w:rPr>
      </w:pPr>
    </w:p>
    <w:p w14:paraId="1A935244" w14:textId="57827C14" w:rsidR="00A9383B" w:rsidRDefault="005C7D20" w:rsidP="00FF2A72">
      <w:pPr>
        <w:rPr>
          <w:rFonts w:ascii="Times New Roman" w:hAnsi="Times New Roman"/>
          <w:sz w:val="24"/>
          <w:szCs w:val="24"/>
        </w:rPr>
      </w:pPr>
      <w:r>
        <w:rPr>
          <w:rFonts w:ascii="Times New Roman" w:hAnsi="Times New Roman"/>
          <w:sz w:val="24"/>
          <w:szCs w:val="24"/>
        </w:rPr>
        <w:t>Les applications industrielles de ces connaissances, à ce stade, paraissent peu nombreuses.</w:t>
      </w:r>
    </w:p>
    <w:p w14:paraId="20C7BCCB" w14:textId="77777777" w:rsidR="009F42DF" w:rsidRDefault="009F42DF" w:rsidP="003321B1">
      <w:pPr>
        <w:rPr>
          <w:rFonts w:ascii="Times New Roman" w:hAnsi="Times New Roman"/>
          <w:sz w:val="24"/>
          <w:szCs w:val="24"/>
        </w:rPr>
      </w:pPr>
    </w:p>
    <w:p w14:paraId="29A2732A" w14:textId="43DEF54A" w:rsidR="00BC04C9" w:rsidRDefault="00BC04C9" w:rsidP="003321B1">
      <w:pPr>
        <w:rPr>
          <w:rFonts w:ascii="Times New Roman" w:hAnsi="Times New Roman"/>
          <w:sz w:val="24"/>
          <w:szCs w:val="24"/>
        </w:rPr>
      </w:pPr>
      <w:r>
        <w:rPr>
          <w:rFonts w:ascii="Times New Roman" w:hAnsi="Times New Roman"/>
          <w:sz w:val="24"/>
          <w:szCs w:val="24"/>
        </w:rPr>
        <w:t xml:space="preserve">Les plantes pourront elles s’adapter, par habituation, accommodation, etc., aux bouleversements des changements globaux ? </w:t>
      </w:r>
      <w:r w:rsidR="00D15364">
        <w:rPr>
          <w:rFonts w:ascii="Times New Roman" w:hAnsi="Times New Roman"/>
          <w:sz w:val="24"/>
          <w:szCs w:val="24"/>
        </w:rPr>
        <w:t>A priori, il ne faut pas surestimer les capacités des plantes : leur « mémoire » se compare à celle d’une calculette, leur</w:t>
      </w:r>
      <w:r w:rsidR="005C7D20">
        <w:rPr>
          <w:rFonts w:ascii="Times New Roman" w:hAnsi="Times New Roman"/>
          <w:sz w:val="24"/>
          <w:szCs w:val="24"/>
        </w:rPr>
        <w:t>s</w:t>
      </w:r>
      <w:r w:rsidR="00D15364">
        <w:rPr>
          <w:rFonts w:ascii="Times New Roman" w:hAnsi="Times New Roman"/>
          <w:sz w:val="24"/>
          <w:szCs w:val="24"/>
        </w:rPr>
        <w:t xml:space="preserve"> réactions sont souvent de l’ordre du réflexe.  </w:t>
      </w:r>
    </w:p>
    <w:p w14:paraId="5828EDAB" w14:textId="77777777" w:rsidR="00BC04C9" w:rsidRDefault="00BC04C9" w:rsidP="003321B1">
      <w:pPr>
        <w:rPr>
          <w:rFonts w:ascii="Times New Roman" w:hAnsi="Times New Roman"/>
          <w:sz w:val="24"/>
          <w:szCs w:val="24"/>
        </w:rPr>
      </w:pPr>
    </w:p>
    <w:p w14:paraId="3532AA0A" w14:textId="4F2F66DB" w:rsidR="00D532B5" w:rsidRDefault="005E50C6" w:rsidP="003321B1">
      <w:pPr>
        <w:rPr>
          <w:rFonts w:ascii="Times New Roman" w:hAnsi="Times New Roman"/>
          <w:sz w:val="24"/>
          <w:szCs w:val="24"/>
        </w:rPr>
      </w:pPr>
      <w:r>
        <w:rPr>
          <w:rFonts w:ascii="Times New Roman" w:hAnsi="Times New Roman"/>
          <w:sz w:val="24"/>
          <w:szCs w:val="24"/>
        </w:rPr>
        <w:t xml:space="preserve">Un vif débat épistémologique </w:t>
      </w:r>
      <w:r w:rsidR="00BC04C9">
        <w:rPr>
          <w:rFonts w:ascii="Times New Roman" w:hAnsi="Times New Roman"/>
          <w:sz w:val="24"/>
          <w:szCs w:val="24"/>
        </w:rPr>
        <w:t>court dans toute la discussion</w:t>
      </w:r>
      <w:r w:rsidR="00241557">
        <w:rPr>
          <w:rFonts w:ascii="Times New Roman" w:hAnsi="Times New Roman"/>
          <w:sz w:val="24"/>
          <w:szCs w:val="24"/>
        </w:rPr>
        <w:t>. L</w:t>
      </w:r>
      <w:r w:rsidRPr="00241557">
        <w:rPr>
          <w:rFonts w:ascii="Times New Roman" w:hAnsi="Times New Roman"/>
          <w:sz w:val="24"/>
          <w:szCs w:val="24"/>
        </w:rPr>
        <w:t xml:space="preserve">es risques </w:t>
      </w:r>
      <w:r w:rsidR="00241557" w:rsidRPr="00241557">
        <w:rPr>
          <w:rFonts w:ascii="Times New Roman" w:hAnsi="Times New Roman"/>
          <w:sz w:val="24"/>
          <w:szCs w:val="24"/>
        </w:rPr>
        <w:t xml:space="preserve">scientifiques </w:t>
      </w:r>
      <w:r w:rsidRPr="00241557">
        <w:rPr>
          <w:rFonts w:ascii="Times New Roman" w:hAnsi="Times New Roman"/>
          <w:sz w:val="24"/>
          <w:szCs w:val="24"/>
        </w:rPr>
        <w:t xml:space="preserve">liés à l‘emprunt </w:t>
      </w:r>
      <w:r w:rsidR="00241557" w:rsidRPr="00241557">
        <w:rPr>
          <w:rFonts w:ascii="Times New Roman" w:hAnsi="Times New Roman"/>
          <w:sz w:val="24"/>
          <w:szCs w:val="24"/>
        </w:rPr>
        <w:t xml:space="preserve">et au transfert abusif aux plantes </w:t>
      </w:r>
      <w:r w:rsidRPr="00241557">
        <w:rPr>
          <w:rFonts w:ascii="Times New Roman" w:hAnsi="Times New Roman"/>
          <w:sz w:val="24"/>
          <w:szCs w:val="24"/>
        </w:rPr>
        <w:t>du vocabulaire de la psychologie humaine</w:t>
      </w:r>
      <w:r w:rsidR="002264D7">
        <w:rPr>
          <w:rFonts w:ascii="Times New Roman" w:hAnsi="Times New Roman"/>
          <w:sz w:val="24"/>
          <w:szCs w:val="24"/>
        </w:rPr>
        <w:t xml:space="preserve"> et de l’éthologie</w:t>
      </w:r>
      <w:r w:rsidR="00241557" w:rsidRPr="00241557">
        <w:rPr>
          <w:rFonts w:ascii="Times New Roman" w:hAnsi="Times New Roman"/>
          <w:sz w:val="24"/>
          <w:szCs w:val="24"/>
        </w:rPr>
        <w:t>, tout particulièrement le terme « intelligence », dans le but de « plaire au grand public » ne sont-ils pas élevés ?</w:t>
      </w:r>
      <w:r w:rsidR="00241557">
        <w:rPr>
          <w:rFonts w:ascii="Times New Roman" w:hAnsi="Times New Roman"/>
          <w:sz w:val="24"/>
          <w:szCs w:val="24"/>
        </w:rPr>
        <w:t xml:space="preserve"> Les conclusions des études ne sont-elles pas trop marquées d’anthropocentrisme, ou de finalisme ? </w:t>
      </w:r>
      <w:r w:rsidR="00BC04C9">
        <w:rPr>
          <w:rFonts w:ascii="Times New Roman" w:hAnsi="Times New Roman"/>
          <w:sz w:val="24"/>
          <w:szCs w:val="24"/>
        </w:rPr>
        <w:t>P</w:t>
      </w:r>
      <w:r w:rsidR="008638B5">
        <w:rPr>
          <w:rFonts w:ascii="Times New Roman" w:hAnsi="Times New Roman"/>
          <w:sz w:val="24"/>
          <w:szCs w:val="24"/>
        </w:rPr>
        <w:t>eut</w:t>
      </w:r>
      <w:r w:rsidR="00F47F3F">
        <w:rPr>
          <w:rFonts w:ascii="Times New Roman" w:hAnsi="Times New Roman"/>
          <w:sz w:val="24"/>
          <w:szCs w:val="24"/>
        </w:rPr>
        <w:t>-</w:t>
      </w:r>
      <w:r w:rsidR="008638B5">
        <w:rPr>
          <w:rFonts w:ascii="Times New Roman" w:hAnsi="Times New Roman"/>
          <w:sz w:val="24"/>
          <w:szCs w:val="24"/>
        </w:rPr>
        <w:t xml:space="preserve">on vraiment employer le mot « intelligence » pour les plantes ? </w:t>
      </w:r>
      <w:r w:rsidR="00D532B5">
        <w:rPr>
          <w:rFonts w:ascii="Times New Roman" w:hAnsi="Times New Roman"/>
          <w:sz w:val="24"/>
          <w:szCs w:val="24"/>
        </w:rPr>
        <w:t>Les réponses principales des intervenants sont les suivantes :</w:t>
      </w:r>
    </w:p>
    <w:p w14:paraId="114AF45A" w14:textId="11347257" w:rsidR="006C748F" w:rsidRPr="003C7CC3" w:rsidRDefault="00891ED8" w:rsidP="003C7CC3">
      <w:pPr>
        <w:pStyle w:val="Paragraphedeliste"/>
        <w:numPr>
          <w:ilvl w:val="0"/>
          <w:numId w:val="4"/>
        </w:numPr>
        <w:rPr>
          <w:rFonts w:ascii="Times New Roman" w:hAnsi="Times New Roman"/>
          <w:sz w:val="24"/>
          <w:szCs w:val="24"/>
        </w:rPr>
      </w:pPr>
      <w:r>
        <w:rPr>
          <w:rFonts w:ascii="Times New Roman" w:hAnsi="Times New Roman"/>
          <w:sz w:val="24"/>
          <w:szCs w:val="24"/>
        </w:rPr>
        <w:t xml:space="preserve">Les travaux présentés ne supposent aucune cause extrinsèque, seulement des </w:t>
      </w:r>
      <w:r w:rsidR="002264D7">
        <w:rPr>
          <w:rFonts w:ascii="Times New Roman" w:hAnsi="Times New Roman"/>
          <w:sz w:val="24"/>
          <w:szCs w:val="24"/>
        </w:rPr>
        <w:t xml:space="preserve">mécanismes physiologiques </w:t>
      </w:r>
      <w:r w:rsidR="007263E3">
        <w:rPr>
          <w:rFonts w:ascii="Times New Roman" w:hAnsi="Times New Roman"/>
          <w:sz w:val="24"/>
          <w:szCs w:val="24"/>
        </w:rPr>
        <w:t>générateurs de plasticité phénotypique dans le cadre de processus évolutifs</w:t>
      </w:r>
      <w:r>
        <w:rPr>
          <w:rFonts w:ascii="Times New Roman" w:hAnsi="Times New Roman"/>
          <w:sz w:val="24"/>
          <w:szCs w:val="24"/>
        </w:rPr>
        <w:t xml:space="preserve"> sous l’effet de la sélection naturelle ;</w:t>
      </w:r>
    </w:p>
    <w:p w14:paraId="2A400384" w14:textId="70BFFF31" w:rsidR="003C7CC3" w:rsidRDefault="00891ED8" w:rsidP="003C7CC3">
      <w:pPr>
        <w:pStyle w:val="Paragraphedeliste"/>
        <w:numPr>
          <w:ilvl w:val="0"/>
          <w:numId w:val="4"/>
        </w:numPr>
        <w:rPr>
          <w:rFonts w:ascii="Times New Roman" w:hAnsi="Times New Roman"/>
          <w:sz w:val="24"/>
          <w:szCs w:val="24"/>
        </w:rPr>
      </w:pPr>
      <w:r>
        <w:rPr>
          <w:rFonts w:ascii="Times New Roman" w:hAnsi="Times New Roman"/>
          <w:sz w:val="24"/>
          <w:szCs w:val="24"/>
        </w:rPr>
        <w:t>Certes les mêmes mots peuvent recouvrir des réalités très différentes chez les plantes et chez l’homme (mémoire, proprioception,</w:t>
      </w:r>
      <w:r w:rsidR="00A70F96">
        <w:rPr>
          <w:rFonts w:ascii="Times New Roman" w:hAnsi="Times New Roman"/>
          <w:sz w:val="24"/>
          <w:szCs w:val="24"/>
        </w:rPr>
        <w:t xml:space="preserve"> intelligence </w:t>
      </w:r>
      <w:r>
        <w:rPr>
          <w:rFonts w:ascii="Times New Roman" w:hAnsi="Times New Roman"/>
          <w:sz w:val="24"/>
          <w:szCs w:val="24"/>
        </w:rPr>
        <w:t xml:space="preserve"> …) ;  inventer des termes spécifiques pour les plantes provoquerait de très grandes difficultés de communication vis-à-vis du public</w:t>
      </w:r>
      <w:r w:rsidR="003C7CC3">
        <w:rPr>
          <w:rFonts w:ascii="Times New Roman" w:hAnsi="Times New Roman"/>
          <w:sz w:val="24"/>
          <w:szCs w:val="24"/>
        </w:rPr>
        <w:t xml:space="preserve"> et pourrait bloquer la progression de la connaissance </w:t>
      </w:r>
      <w:r>
        <w:rPr>
          <w:rFonts w:ascii="Times New Roman" w:hAnsi="Times New Roman"/>
          <w:sz w:val="24"/>
          <w:szCs w:val="24"/>
        </w:rPr>
        <w:t> ;</w:t>
      </w:r>
    </w:p>
    <w:p w14:paraId="10ADDD09" w14:textId="16E3C4CC" w:rsidR="00196DCF" w:rsidRPr="00196DCF" w:rsidRDefault="00196DCF" w:rsidP="00196DCF">
      <w:pPr>
        <w:pStyle w:val="Paragraphedeliste"/>
        <w:numPr>
          <w:ilvl w:val="0"/>
          <w:numId w:val="4"/>
        </w:numPr>
        <w:rPr>
          <w:rFonts w:ascii="Times New Roman" w:hAnsi="Times New Roman"/>
          <w:sz w:val="24"/>
          <w:szCs w:val="24"/>
        </w:rPr>
      </w:pPr>
      <w:r>
        <w:rPr>
          <w:rFonts w:ascii="Times New Roman" w:hAnsi="Times New Roman"/>
          <w:sz w:val="24"/>
          <w:szCs w:val="24"/>
        </w:rPr>
        <w:t>Avec le temps, la signification d’un mot peut s’élargir, se complexifier ;</w:t>
      </w:r>
      <w:r w:rsidR="00305583">
        <w:rPr>
          <w:rFonts w:ascii="Times New Roman" w:hAnsi="Times New Roman"/>
          <w:sz w:val="24"/>
          <w:szCs w:val="24"/>
        </w:rPr>
        <w:t xml:space="preserve"> la langue n’est pas figée, surtout pour des mots polysémiques ;</w:t>
      </w:r>
      <w:r>
        <w:rPr>
          <w:rFonts w:ascii="Times New Roman" w:hAnsi="Times New Roman"/>
          <w:sz w:val="24"/>
          <w:szCs w:val="24"/>
        </w:rPr>
        <w:t xml:space="preserve"> pour autant, certaines métaphores peuvent être néfastes et le discours des scientifiques doit s’efforcer d’être à la fois clair et précis;</w:t>
      </w:r>
    </w:p>
    <w:p w14:paraId="0273CB03" w14:textId="49BA3E9A" w:rsidR="003C7CC3" w:rsidRPr="006F487E" w:rsidRDefault="003C7CC3" w:rsidP="003C7CC3">
      <w:pPr>
        <w:pStyle w:val="Paragraphedeliste"/>
        <w:numPr>
          <w:ilvl w:val="0"/>
          <w:numId w:val="4"/>
        </w:numPr>
        <w:rPr>
          <w:rFonts w:ascii="Times New Roman" w:hAnsi="Times New Roman"/>
          <w:sz w:val="24"/>
          <w:szCs w:val="24"/>
        </w:rPr>
      </w:pPr>
      <w:r>
        <w:rPr>
          <w:rFonts w:ascii="Times New Roman" w:hAnsi="Times New Roman"/>
          <w:sz w:val="24"/>
          <w:szCs w:val="24"/>
        </w:rPr>
        <w:t>N</w:t>
      </w:r>
      <w:r w:rsidRPr="005D751B">
        <w:rPr>
          <w:rFonts w:ascii="Times New Roman" w:hAnsi="Times New Roman"/>
          <w:sz w:val="24"/>
          <w:szCs w:val="24"/>
        </w:rPr>
        <w:t xml:space="preserve">’oublions pas que nous descendons tous de la même cellule eucaryote, et que nous vivons aussi dans le même environnement. La question de savoir si des phénomènes communs ou analogues entre plantes et animaux est un phénomène de convergence ou un héritage ancestral est en soi intéressante ; </w:t>
      </w:r>
      <w:r w:rsidR="00196DCF">
        <w:rPr>
          <w:rFonts w:ascii="Times New Roman" w:hAnsi="Times New Roman"/>
          <w:sz w:val="24"/>
          <w:szCs w:val="24"/>
        </w:rPr>
        <w:t>i</w:t>
      </w:r>
      <w:r w:rsidRPr="005D751B">
        <w:rPr>
          <w:rFonts w:ascii="Times New Roman" w:hAnsi="Times New Roman"/>
          <w:sz w:val="24"/>
          <w:szCs w:val="24"/>
        </w:rPr>
        <w:t>l y a un enjeu d’universel dans toute activité scientifique ;</w:t>
      </w:r>
    </w:p>
    <w:p w14:paraId="4B05410E" w14:textId="300E1B4F" w:rsidR="00FF2A72" w:rsidRPr="006675D4" w:rsidRDefault="008638B5" w:rsidP="006675D4">
      <w:pPr>
        <w:pStyle w:val="Paragraphedeliste"/>
        <w:numPr>
          <w:ilvl w:val="0"/>
          <w:numId w:val="4"/>
        </w:numPr>
        <w:rPr>
          <w:rFonts w:ascii="Times New Roman" w:hAnsi="Times New Roman"/>
          <w:sz w:val="24"/>
          <w:szCs w:val="24"/>
        </w:rPr>
      </w:pPr>
      <w:r>
        <w:rPr>
          <w:rFonts w:ascii="Times New Roman" w:hAnsi="Times New Roman"/>
          <w:sz w:val="24"/>
          <w:szCs w:val="24"/>
        </w:rPr>
        <w:t>L’anthropocentrisme</w:t>
      </w:r>
      <w:r w:rsidR="003C7CC3">
        <w:rPr>
          <w:rFonts w:ascii="Times New Roman" w:hAnsi="Times New Roman"/>
          <w:sz w:val="24"/>
          <w:szCs w:val="24"/>
        </w:rPr>
        <w:t xml:space="preserve"> maîtrisé</w:t>
      </w:r>
      <w:r>
        <w:rPr>
          <w:rFonts w:ascii="Times New Roman" w:hAnsi="Times New Roman"/>
          <w:sz w:val="24"/>
          <w:szCs w:val="24"/>
        </w:rPr>
        <w:t xml:space="preserve"> peut</w:t>
      </w:r>
      <w:r w:rsidR="003C7CC3">
        <w:rPr>
          <w:rFonts w:ascii="Times New Roman" w:hAnsi="Times New Roman"/>
          <w:sz w:val="24"/>
          <w:szCs w:val="24"/>
        </w:rPr>
        <w:t xml:space="preserve"> donc</w:t>
      </w:r>
      <w:r>
        <w:rPr>
          <w:rFonts w:ascii="Times New Roman" w:hAnsi="Times New Roman"/>
          <w:sz w:val="24"/>
          <w:szCs w:val="24"/>
        </w:rPr>
        <w:t xml:space="preserve"> avoir une utilité pédagogique, et inspirer des pistes de recherche</w:t>
      </w:r>
      <w:r w:rsidR="006675D4">
        <w:rPr>
          <w:rFonts w:ascii="Times New Roman" w:hAnsi="Times New Roman"/>
          <w:sz w:val="24"/>
          <w:szCs w:val="24"/>
        </w:rPr>
        <w:t>.</w:t>
      </w:r>
      <w:r w:rsidR="00241557" w:rsidRPr="006675D4">
        <w:rPr>
          <w:rFonts w:ascii="Times New Roman" w:hAnsi="Times New Roman"/>
          <w:sz w:val="24"/>
          <w:szCs w:val="24"/>
        </w:rPr>
        <w:t xml:space="preserve"> </w:t>
      </w:r>
    </w:p>
    <w:p w14:paraId="239D93D3" w14:textId="77777777" w:rsidR="00FF2A72" w:rsidRDefault="00FF2A72" w:rsidP="003321B1">
      <w:pPr>
        <w:rPr>
          <w:rFonts w:ascii="Times New Roman" w:hAnsi="Times New Roman"/>
          <w:sz w:val="24"/>
          <w:szCs w:val="24"/>
        </w:rPr>
      </w:pPr>
    </w:p>
    <w:p w14:paraId="6F3CC20B" w14:textId="648BFAFB" w:rsidR="00FF2A72" w:rsidRDefault="00FF2A72" w:rsidP="003321B1">
      <w:pPr>
        <w:rPr>
          <w:rFonts w:ascii="Times New Roman" w:hAnsi="Times New Roman"/>
          <w:sz w:val="24"/>
          <w:szCs w:val="24"/>
        </w:rPr>
      </w:pPr>
    </w:p>
    <w:p w14:paraId="692858FB" w14:textId="77777777" w:rsidR="00DB6CAA" w:rsidRPr="00341F10" w:rsidRDefault="00DB6CAA" w:rsidP="003321B1">
      <w:pPr>
        <w:rPr>
          <w:rFonts w:ascii="Times New Roman" w:hAnsi="Times New Roman"/>
          <w:sz w:val="24"/>
          <w:szCs w:val="24"/>
        </w:rPr>
      </w:pPr>
    </w:p>
    <w:p w14:paraId="08ED0946" w14:textId="77777777" w:rsidR="00FF2A72" w:rsidRDefault="00FF2A72" w:rsidP="00CA1962">
      <w:pPr>
        <w:rPr>
          <w:rFonts w:ascii="Times New Roman" w:hAnsi="Times New Roman"/>
          <w:sz w:val="24"/>
          <w:szCs w:val="24"/>
        </w:rPr>
      </w:pPr>
      <w:r w:rsidRPr="00FF2A72">
        <w:rPr>
          <w:rFonts w:ascii="Times New Roman" w:hAnsi="Times New Roman"/>
          <w:b/>
          <w:sz w:val="24"/>
          <w:szCs w:val="24"/>
          <w:u w:val="single"/>
        </w:rPr>
        <w:lastRenderedPageBreak/>
        <w:t>C</w:t>
      </w:r>
      <w:r w:rsidR="00A911F1" w:rsidRPr="00FF2A72">
        <w:rPr>
          <w:rFonts w:ascii="Times New Roman" w:hAnsi="Times New Roman"/>
          <w:b/>
          <w:sz w:val="24"/>
          <w:szCs w:val="24"/>
          <w:u w:val="single"/>
        </w:rPr>
        <w:t>onclusion</w:t>
      </w:r>
      <w:r w:rsidR="00A911F1" w:rsidRPr="00341F10">
        <w:rPr>
          <w:rFonts w:ascii="Times New Roman" w:hAnsi="Times New Roman"/>
          <w:sz w:val="24"/>
          <w:szCs w:val="24"/>
        </w:rPr>
        <w:t xml:space="preserve"> </w:t>
      </w:r>
    </w:p>
    <w:p w14:paraId="08897DDA" w14:textId="77777777" w:rsidR="00FF2A72" w:rsidRDefault="00FF2A72" w:rsidP="00CA1962">
      <w:pPr>
        <w:rPr>
          <w:rFonts w:ascii="Times New Roman" w:hAnsi="Times New Roman"/>
          <w:sz w:val="24"/>
          <w:szCs w:val="24"/>
        </w:rPr>
      </w:pPr>
    </w:p>
    <w:p w14:paraId="1DADC93F" w14:textId="3737762D" w:rsidR="00954CAA" w:rsidRDefault="00DB6CAA" w:rsidP="00CA1962">
      <w:pPr>
        <w:rPr>
          <w:rFonts w:ascii="Times New Roman" w:hAnsi="Times New Roman"/>
          <w:sz w:val="24"/>
          <w:szCs w:val="24"/>
        </w:rPr>
      </w:pPr>
      <w:r>
        <w:rPr>
          <w:rFonts w:ascii="Times New Roman" w:hAnsi="Times New Roman"/>
          <w:b/>
          <w:sz w:val="24"/>
          <w:szCs w:val="24"/>
        </w:rPr>
        <w:t xml:space="preserve">Par </w:t>
      </w:r>
      <w:r w:rsidR="00530621" w:rsidRPr="00530621">
        <w:rPr>
          <w:rFonts w:ascii="Times New Roman" w:hAnsi="Times New Roman"/>
          <w:b/>
          <w:sz w:val="24"/>
          <w:szCs w:val="24"/>
        </w:rPr>
        <w:t xml:space="preserve">Mme </w:t>
      </w:r>
      <w:r w:rsidR="00CA1962" w:rsidRPr="00341F10">
        <w:rPr>
          <w:rFonts w:ascii="Times New Roman" w:hAnsi="Times New Roman"/>
          <w:b/>
          <w:sz w:val="24"/>
          <w:szCs w:val="24"/>
        </w:rPr>
        <w:t>Mériem FOURNIER</w:t>
      </w:r>
      <w:r w:rsidR="009F42DF">
        <w:rPr>
          <w:rFonts w:ascii="Times New Roman" w:hAnsi="Times New Roman"/>
          <w:b/>
          <w:sz w:val="24"/>
          <w:szCs w:val="24"/>
        </w:rPr>
        <w:t xml:space="preserve">, </w:t>
      </w:r>
      <w:r w:rsidR="009F42DF">
        <w:rPr>
          <w:rFonts w:ascii="Times New Roman" w:hAnsi="Times New Roman"/>
          <w:sz w:val="24"/>
          <w:szCs w:val="24"/>
        </w:rPr>
        <w:t>membre de l’académie</w:t>
      </w:r>
      <w:r w:rsidR="007810A1">
        <w:rPr>
          <w:rFonts w:ascii="Times New Roman" w:hAnsi="Times New Roman"/>
          <w:sz w:val="24"/>
          <w:szCs w:val="24"/>
        </w:rPr>
        <w:t xml:space="preserve"> (section </w:t>
      </w:r>
      <w:r>
        <w:rPr>
          <w:rFonts w:ascii="Times New Roman" w:hAnsi="Times New Roman"/>
          <w:sz w:val="24"/>
          <w:szCs w:val="24"/>
        </w:rPr>
        <w:t>2).</w:t>
      </w:r>
      <w:r w:rsidR="00D1360F">
        <w:rPr>
          <w:rFonts w:ascii="Times New Roman" w:hAnsi="Times New Roman"/>
          <w:sz w:val="24"/>
          <w:szCs w:val="24"/>
        </w:rPr>
        <w:t xml:space="preserve"> </w:t>
      </w:r>
    </w:p>
    <w:p w14:paraId="2F0E4071" w14:textId="77777777" w:rsidR="00D1360F" w:rsidRDefault="00D1360F" w:rsidP="00CA1962">
      <w:pPr>
        <w:rPr>
          <w:rFonts w:ascii="Times New Roman" w:hAnsi="Times New Roman"/>
          <w:sz w:val="24"/>
          <w:szCs w:val="24"/>
        </w:rPr>
      </w:pPr>
    </w:p>
    <w:p w14:paraId="1CA9418F" w14:textId="77777777" w:rsidR="00305583" w:rsidRDefault="00305583" w:rsidP="00305583">
      <w:pPr>
        <w:rPr>
          <w:rFonts w:ascii="Times New Roman" w:hAnsi="Times New Roman"/>
          <w:sz w:val="24"/>
          <w:szCs w:val="24"/>
        </w:rPr>
      </w:pPr>
      <w:r>
        <w:rPr>
          <w:rFonts w:ascii="Times New Roman" w:hAnsi="Times New Roman"/>
          <w:sz w:val="24"/>
          <w:szCs w:val="24"/>
        </w:rPr>
        <w:t>Les faits scientifiques démontrent des capacités insoupçonnées chez les plantes. Ces résultats peuvent s’interpréter sans recourir à une finalité, à des affects, à un cerveau, en restant fidèle au principe de parcimonie fondamental en sciences.</w:t>
      </w:r>
    </w:p>
    <w:p w14:paraId="2444C745" w14:textId="56099031" w:rsidR="00305583" w:rsidRDefault="00305583" w:rsidP="00305583">
      <w:pPr>
        <w:rPr>
          <w:rFonts w:ascii="Times New Roman" w:hAnsi="Times New Roman"/>
          <w:sz w:val="24"/>
          <w:szCs w:val="24"/>
        </w:rPr>
      </w:pPr>
      <w:r>
        <w:rPr>
          <w:rFonts w:ascii="Times New Roman" w:hAnsi="Times New Roman"/>
          <w:sz w:val="24"/>
          <w:szCs w:val="24"/>
        </w:rPr>
        <w:t xml:space="preserve">Il est légitime que les scientifiques visent l’universalité, mais ils doivent se méfier des mots polysémiques comme </w:t>
      </w:r>
      <w:r w:rsidRPr="00305583">
        <w:rPr>
          <w:rFonts w:ascii="Times New Roman" w:hAnsi="Times New Roman"/>
          <w:i/>
          <w:iCs/>
          <w:sz w:val="24"/>
          <w:szCs w:val="24"/>
        </w:rPr>
        <w:t>sensibilité</w:t>
      </w:r>
      <w:r>
        <w:rPr>
          <w:rFonts w:ascii="Times New Roman" w:hAnsi="Times New Roman"/>
          <w:sz w:val="24"/>
          <w:szCs w:val="24"/>
        </w:rPr>
        <w:t xml:space="preserve">, </w:t>
      </w:r>
      <w:r w:rsidRPr="00305583">
        <w:rPr>
          <w:rFonts w:ascii="Times New Roman" w:hAnsi="Times New Roman"/>
          <w:i/>
          <w:iCs/>
          <w:sz w:val="24"/>
          <w:szCs w:val="24"/>
        </w:rPr>
        <w:t>communication</w:t>
      </w:r>
      <w:r>
        <w:rPr>
          <w:rFonts w:ascii="Times New Roman" w:hAnsi="Times New Roman"/>
          <w:sz w:val="24"/>
          <w:szCs w:val="24"/>
        </w:rPr>
        <w:t xml:space="preserve"> ou </w:t>
      </w:r>
      <w:r w:rsidRPr="00305583">
        <w:rPr>
          <w:rFonts w:ascii="Times New Roman" w:hAnsi="Times New Roman"/>
          <w:i/>
          <w:iCs/>
          <w:sz w:val="24"/>
          <w:szCs w:val="24"/>
        </w:rPr>
        <w:t>intelligence</w:t>
      </w:r>
      <w:r>
        <w:rPr>
          <w:rFonts w:ascii="Times New Roman" w:hAnsi="Times New Roman"/>
          <w:sz w:val="24"/>
          <w:szCs w:val="24"/>
        </w:rPr>
        <w:t xml:space="preserve">. Même lorsqu’on les définit en biologiste avec toute la précision nécessaire, même en rappelant qu’ils décrivent des phénomènes de la métrologie, de l’automatique ou de la robotique très éloignés des sciences de la vie, il faut être conscient de leur impact sur nos concitoyens qui leur donnent immédiatement un autre sens, avec l’envie d’entendre de belles histoires de plantes proches du conte de fée plus que d’écouter une explication scientifique rigoureuse.    </w:t>
      </w:r>
    </w:p>
    <w:p w14:paraId="7D9D5E01" w14:textId="3463A3FC" w:rsidR="00305583" w:rsidRDefault="00305583" w:rsidP="00305583">
      <w:pPr>
        <w:rPr>
          <w:rFonts w:ascii="Times New Roman" w:hAnsi="Times New Roman"/>
          <w:sz w:val="24"/>
          <w:szCs w:val="24"/>
        </w:rPr>
      </w:pPr>
      <w:r>
        <w:rPr>
          <w:rFonts w:ascii="Times New Roman" w:hAnsi="Times New Roman"/>
          <w:sz w:val="24"/>
          <w:szCs w:val="24"/>
        </w:rPr>
        <w:t>Pour que ces faits aient un sens pour les pratiques, l’épreuve du champ, qui représente un changement d’échelles spatiale et temporelle par rapport au laboratoire, est indispensable, notamment pour évaluer si les mécanismes observés sont anecdotiques ou réellement importants. Vu la complexité de l’expérimentation concluante au champ, le risque serait de ne  jamais appliquer des connaissances insuffisamment éprouvées. Il faut trouver le juste milieu, oser émettre des hypothèses nouvelles en gardant une part d’incertitude. Surtout s’engager aux côtés des praticiens qui sont aujourd’hui plus facilement écoutés que les scientifiques</w:t>
      </w:r>
      <w:r w:rsidRPr="005D751B">
        <w:rPr>
          <w:rFonts w:ascii="Times New Roman" w:hAnsi="Times New Roman"/>
          <w:sz w:val="24"/>
          <w:szCs w:val="24"/>
        </w:rPr>
        <w:t xml:space="preserve"> </w:t>
      </w:r>
      <w:r>
        <w:rPr>
          <w:rFonts w:ascii="Times New Roman" w:hAnsi="Times New Roman"/>
          <w:sz w:val="24"/>
          <w:szCs w:val="24"/>
        </w:rPr>
        <w:t>experts, reconnaitre la force et les limites de leurs constats et veiller à ne pas les laisser seulement picorer quelques faits scientifiques enjolivés ou tronqués. Accepter de toutes façons que les praticiens prennent des initiatives originales, et posent des questions en prise avec les citoyens. Se faire aider par les sciences sociales pour décoder les représentations, les ressentis subjectifs, et les jeux de pouvoir sous-jacents.</w:t>
      </w:r>
    </w:p>
    <w:p w14:paraId="192C588F" w14:textId="77777777" w:rsidR="00305583" w:rsidRDefault="00305583" w:rsidP="00305583">
      <w:pPr>
        <w:rPr>
          <w:rFonts w:ascii="Times New Roman" w:hAnsi="Times New Roman"/>
          <w:sz w:val="24"/>
          <w:szCs w:val="24"/>
        </w:rPr>
      </w:pPr>
    </w:p>
    <w:p w14:paraId="554E13BB" w14:textId="77777777" w:rsidR="00305583" w:rsidRDefault="00305583" w:rsidP="00305583">
      <w:pPr>
        <w:rPr>
          <w:rFonts w:ascii="Times New Roman" w:hAnsi="Times New Roman"/>
          <w:sz w:val="24"/>
          <w:szCs w:val="24"/>
        </w:rPr>
      </w:pPr>
      <w:r>
        <w:rPr>
          <w:rFonts w:ascii="Times New Roman" w:hAnsi="Times New Roman"/>
          <w:sz w:val="24"/>
          <w:szCs w:val="24"/>
        </w:rPr>
        <w:t xml:space="preserve">Pas facile donc de faire évoluer les pratiques à partir de ces faits scientifiques encore peu éprouvés au champ et soutiens de représentations qui dépassent les biologistes. Les trois exposés et les débats ont montré comment ces faits amenaient néanmoins à penser une agriculture et une sylviculture plus complexes, qui tiennent compte de l’écologie des symbioses ou des signaux perçus par les plantes, au-delà de l’écophysiologie de l’acquisition et de l’utilisation des ressources eau, lumière et nutriments, de la compétition dans les communautés et de l’adaptation génétique aux conditions environnementales. </w:t>
      </w:r>
    </w:p>
    <w:p w14:paraId="2F57C619" w14:textId="77777777" w:rsidR="00305583" w:rsidRDefault="00305583" w:rsidP="00305583">
      <w:pPr>
        <w:rPr>
          <w:rFonts w:ascii="Times New Roman" w:hAnsi="Times New Roman"/>
          <w:sz w:val="24"/>
          <w:szCs w:val="24"/>
        </w:rPr>
      </w:pPr>
    </w:p>
    <w:p w14:paraId="55578CC4" w14:textId="77777777" w:rsidR="00305583" w:rsidRDefault="00305583" w:rsidP="00305583">
      <w:pPr>
        <w:rPr>
          <w:rFonts w:ascii="Times New Roman" w:hAnsi="Times New Roman"/>
          <w:sz w:val="24"/>
          <w:szCs w:val="24"/>
        </w:rPr>
      </w:pPr>
      <w:r>
        <w:rPr>
          <w:rFonts w:ascii="Times New Roman" w:hAnsi="Times New Roman"/>
          <w:sz w:val="24"/>
          <w:szCs w:val="24"/>
        </w:rPr>
        <w:t>La biologie doit encore progresser pour améliorer le lien entre physiologie, microbiologie ou disciplines en « -omique » d’une part, écologie à vaste échelle spatiale et temps longs appliquée à la gestion des écosystèmes d’autre part. Cela ne répondra pas à toutes les questions que la société et nos concitoyens se posent sur les plantes. Des passerelles sont à construire avec beaucoup d’autres disciplines : philosophie, sociologie, anthropologie, sciences politiques, histoire …</w:t>
      </w:r>
    </w:p>
    <w:p w14:paraId="77395159" w14:textId="77777777" w:rsidR="00CA1962" w:rsidRPr="00341F10" w:rsidRDefault="00CA1962" w:rsidP="00CA1962">
      <w:pPr>
        <w:rPr>
          <w:rFonts w:ascii="Times New Roman" w:hAnsi="Times New Roman"/>
          <w:sz w:val="24"/>
          <w:szCs w:val="24"/>
        </w:rPr>
      </w:pPr>
    </w:p>
    <w:p w14:paraId="533D78C9" w14:textId="77777777" w:rsidR="006C748F" w:rsidRPr="00341F10" w:rsidRDefault="006C748F" w:rsidP="00CA1962">
      <w:pPr>
        <w:rPr>
          <w:rStyle w:val="Lienhypertexte"/>
          <w:rFonts w:ascii="Times New Roman" w:hAnsi="Times New Roman"/>
          <w:sz w:val="22"/>
          <w:szCs w:val="22"/>
        </w:rPr>
      </w:pPr>
    </w:p>
    <w:p w14:paraId="784FA191" w14:textId="77777777" w:rsidR="00954CAA" w:rsidRDefault="00954CAA" w:rsidP="00A77F39">
      <w:pPr>
        <w:autoSpaceDE w:val="0"/>
        <w:autoSpaceDN w:val="0"/>
        <w:adjustRightInd w:val="0"/>
        <w:rPr>
          <w:rStyle w:val="Lienhypertexte"/>
          <w:rFonts w:ascii="Times New Roman" w:hAnsi="Times New Roman"/>
          <w:sz w:val="22"/>
          <w:szCs w:val="22"/>
        </w:rPr>
      </w:pPr>
    </w:p>
    <w:p w14:paraId="21F633C2" w14:textId="610032D9" w:rsidR="00C521C3" w:rsidRDefault="00C521C3" w:rsidP="00954CAA">
      <w:pPr>
        <w:autoSpaceDE w:val="0"/>
        <w:autoSpaceDN w:val="0"/>
        <w:adjustRightInd w:val="0"/>
        <w:jc w:val="right"/>
        <w:rPr>
          <w:rStyle w:val="Lienhypertexte"/>
          <w:rFonts w:ascii="Times New Roman" w:hAnsi="Times New Roman"/>
          <w:color w:val="000000" w:themeColor="text1"/>
          <w:sz w:val="22"/>
          <w:szCs w:val="22"/>
          <w:u w:val="none"/>
        </w:rPr>
      </w:pPr>
      <w:r>
        <w:rPr>
          <w:rStyle w:val="Lienhypertexte"/>
          <w:rFonts w:ascii="Times New Roman" w:hAnsi="Times New Roman"/>
          <w:color w:val="000000" w:themeColor="text1"/>
          <w:sz w:val="22"/>
          <w:szCs w:val="22"/>
          <w:u w:val="none"/>
        </w:rPr>
        <w:t xml:space="preserve">Version </w:t>
      </w:r>
      <w:r w:rsidR="005C6CDD">
        <w:rPr>
          <w:rStyle w:val="Lienhypertexte"/>
          <w:rFonts w:ascii="Times New Roman" w:hAnsi="Times New Roman"/>
          <w:color w:val="000000" w:themeColor="text1"/>
          <w:sz w:val="22"/>
          <w:szCs w:val="22"/>
          <w:u w:val="none"/>
        </w:rPr>
        <w:t>3</w:t>
      </w:r>
    </w:p>
    <w:p w14:paraId="7D2C6B85" w14:textId="54A3C944" w:rsidR="00954CAA" w:rsidRDefault="005C6CDD" w:rsidP="00954CAA">
      <w:pPr>
        <w:autoSpaceDE w:val="0"/>
        <w:autoSpaceDN w:val="0"/>
        <w:adjustRightInd w:val="0"/>
        <w:jc w:val="right"/>
        <w:rPr>
          <w:rStyle w:val="Lienhypertexte"/>
          <w:rFonts w:ascii="Times New Roman" w:hAnsi="Times New Roman"/>
          <w:color w:val="000000" w:themeColor="text1"/>
          <w:sz w:val="22"/>
          <w:szCs w:val="22"/>
          <w:u w:val="none"/>
        </w:rPr>
      </w:pPr>
      <w:r>
        <w:rPr>
          <w:rStyle w:val="Lienhypertexte"/>
          <w:rFonts w:ascii="Times New Roman" w:hAnsi="Times New Roman"/>
          <w:color w:val="000000" w:themeColor="text1"/>
          <w:sz w:val="22"/>
          <w:szCs w:val="22"/>
          <w:u w:val="none"/>
        </w:rPr>
        <w:t>7</w:t>
      </w:r>
      <w:r w:rsidR="00C521C3">
        <w:rPr>
          <w:rStyle w:val="Lienhypertexte"/>
          <w:rFonts w:ascii="Times New Roman" w:hAnsi="Times New Roman"/>
          <w:color w:val="000000" w:themeColor="text1"/>
          <w:sz w:val="22"/>
          <w:szCs w:val="22"/>
          <w:u w:val="none"/>
        </w:rPr>
        <w:t xml:space="preserve"> </w:t>
      </w:r>
      <w:r w:rsidR="00CA1962">
        <w:rPr>
          <w:rStyle w:val="Lienhypertexte"/>
          <w:rFonts w:ascii="Times New Roman" w:hAnsi="Times New Roman"/>
          <w:color w:val="000000" w:themeColor="text1"/>
          <w:sz w:val="22"/>
          <w:szCs w:val="22"/>
          <w:u w:val="none"/>
        </w:rPr>
        <w:t xml:space="preserve">Juin </w:t>
      </w:r>
      <w:r w:rsidR="00954CAA">
        <w:rPr>
          <w:rStyle w:val="Lienhypertexte"/>
          <w:rFonts w:ascii="Times New Roman" w:hAnsi="Times New Roman"/>
          <w:color w:val="000000" w:themeColor="text1"/>
          <w:sz w:val="22"/>
          <w:szCs w:val="22"/>
          <w:u w:val="none"/>
        </w:rPr>
        <w:t>2019</w:t>
      </w:r>
    </w:p>
    <w:sectPr w:rsidR="00954CAA" w:rsidSect="00B60F8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23010" w14:textId="77777777" w:rsidR="00847B8B" w:rsidRDefault="00847B8B" w:rsidP="00C11C41">
      <w:r>
        <w:separator/>
      </w:r>
    </w:p>
  </w:endnote>
  <w:endnote w:type="continuationSeparator" w:id="0">
    <w:p w14:paraId="4755D70D" w14:textId="77777777" w:rsidR="00847B8B" w:rsidRDefault="00847B8B" w:rsidP="00C1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auto"/>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218865"/>
      <w:docPartObj>
        <w:docPartGallery w:val="Page Numbers (Bottom of Page)"/>
        <w:docPartUnique/>
      </w:docPartObj>
    </w:sdtPr>
    <w:sdtEndPr/>
    <w:sdtContent>
      <w:p w14:paraId="6D67D5FE" w14:textId="77777777" w:rsidR="00C521C3" w:rsidRDefault="00C521C3">
        <w:pPr>
          <w:pStyle w:val="Pieddepage"/>
          <w:jc w:val="center"/>
        </w:pPr>
        <w:r>
          <w:fldChar w:fldCharType="begin"/>
        </w:r>
        <w:r>
          <w:instrText>PAGE   \* MERGEFORMAT</w:instrText>
        </w:r>
        <w:r>
          <w:fldChar w:fldCharType="separate"/>
        </w:r>
        <w:r>
          <w:t>2</w:t>
        </w:r>
        <w:r>
          <w:fldChar w:fldCharType="end"/>
        </w:r>
      </w:p>
    </w:sdtContent>
  </w:sdt>
  <w:p w14:paraId="438968B6" w14:textId="77777777" w:rsidR="00C521C3" w:rsidRDefault="00C521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0120A" w14:textId="77777777" w:rsidR="00847B8B" w:rsidRDefault="00847B8B" w:rsidP="00C11C41">
      <w:r>
        <w:separator/>
      </w:r>
    </w:p>
  </w:footnote>
  <w:footnote w:type="continuationSeparator" w:id="0">
    <w:p w14:paraId="3BA8422B" w14:textId="77777777" w:rsidR="00847B8B" w:rsidRDefault="00847B8B" w:rsidP="00C11C41">
      <w:r>
        <w:continuationSeparator/>
      </w:r>
    </w:p>
  </w:footnote>
  <w:footnote w:id="1">
    <w:p w14:paraId="22BDEF0B" w14:textId="77777777" w:rsidR="00D1360F" w:rsidRDefault="00D1360F" w:rsidP="00C11C41">
      <w:pPr>
        <w:pStyle w:val="Notedebasdepage"/>
      </w:pPr>
      <w:r>
        <w:rPr>
          <w:rStyle w:val="Appelnotedebasdep"/>
        </w:rPr>
        <w:footnoteRef/>
      </w:r>
      <w:r>
        <w:t xml:space="preserve"> Dans la peau d’une plante. 70 questions impertinentes sur la vie cachée des plantes. BELIN ed, 2014.</w:t>
      </w:r>
    </w:p>
  </w:footnote>
  <w:footnote w:id="2">
    <w:p w14:paraId="6B883B9B" w14:textId="77777777" w:rsidR="00D1360F" w:rsidRDefault="00D1360F" w:rsidP="00C11C41">
      <w:pPr>
        <w:pStyle w:val="Notedebasdepage"/>
      </w:pPr>
      <w:r>
        <w:rPr>
          <w:rStyle w:val="Appelnotedebasdep"/>
        </w:rPr>
        <w:footnoteRef/>
      </w:r>
      <w:r>
        <w:t xml:space="preserve"> </w:t>
      </w:r>
      <w:r w:rsidRPr="00875F72">
        <w:t>Sous la foret</w:t>
      </w:r>
      <w:r>
        <w:t> ?</w:t>
      </w:r>
      <w:r w:rsidRPr="00875F72">
        <w:t xml:space="preserve"> Pour survivre il faut des alli</w:t>
      </w:r>
      <w:r>
        <w:t>é</w:t>
      </w:r>
      <w:r w:rsidRPr="00875F72">
        <w:t>s</w:t>
      </w:r>
      <w:r>
        <w:t> ? Humensis ed,</w:t>
      </w:r>
      <w:r w:rsidRPr="00875F72">
        <w:t xml:space="preserve"> 2019</w:t>
      </w:r>
      <w:r>
        <w:t>.</w:t>
      </w:r>
    </w:p>
  </w:footnote>
  <w:footnote w:id="3">
    <w:p w14:paraId="64639581" w14:textId="77777777" w:rsidR="00D1360F" w:rsidRDefault="00D1360F" w:rsidP="00C11C41">
      <w:pPr>
        <w:pStyle w:val="Notedebasdepage"/>
      </w:pPr>
      <w:r>
        <w:rPr>
          <w:rStyle w:val="Appelnotedebasdep"/>
        </w:rPr>
        <w:footnoteRef/>
      </w:r>
      <w:r>
        <w:t xml:space="preserve"> Jamais Seul </w:t>
      </w:r>
      <w:r w:rsidRPr="00895163">
        <w:t xml:space="preserve">: </w:t>
      </w:r>
      <w:r w:rsidRPr="00665BAE">
        <w:rPr>
          <w:bCs/>
        </w:rPr>
        <w:t>Ces microbes qui construisent les plantes, les animaux et les civilisations</w:t>
      </w:r>
      <w:r>
        <w:rPr>
          <w:bCs/>
        </w:rPr>
        <w:t>. Actes Sud ed, 2017.</w:t>
      </w:r>
    </w:p>
  </w:footnote>
  <w:footnote w:id="4">
    <w:p w14:paraId="5B6B5ACA" w14:textId="77777777" w:rsidR="00D1360F" w:rsidRDefault="00D1360F" w:rsidP="00C11C41">
      <w:pPr>
        <w:pStyle w:val="Notedebasdepage"/>
      </w:pPr>
      <w:r>
        <w:rPr>
          <w:rStyle w:val="Appelnotedebasdep"/>
        </w:rPr>
        <w:footnoteRef/>
      </w:r>
      <w:r>
        <w:t xml:space="preserve"> </w:t>
      </w:r>
      <w:r w:rsidRPr="00665BAE">
        <w:rPr>
          <w:color w:val="000000"/>
        </w:rPr>
        <w:t>Les arbres sont</w:t>
      </w:r>
      <w:r>
        <w:rPr>
          <w:color w:val="000000"/>
        </w:rPr>
        <w:t>-</w:t>
      </w:r>
      <w:r w:rsidRPr="00665BAE">
        <w:rPr>
          <w:color w:val="000000"/>
        </w:rPr>
        <w:t>ils connectés par les réseaux mycorhiziens ?  par F MARTIN et MA SELOSSE</w:t>
      </w:r>
    </w:p>
  </w:footnote>
  <w:footnote w:id="5">
    <w:p w14:paraId="4086EAEC" w14:textId="77777777" w:rsidR="00D1360F" w:rsidRDefault="00D1360F" w:rsidP="00C11C41">
      <w:pPr>
        <w:pStyle w:val="Notedebasdepage"/>
      </w:pPr>
      <w:r>
        <w:rPr>
          <w:rStyle w:val="Appelnotedebasdep"/>
        </w:rPr>
        <w:footnoteRef/>
      </w:r>
      <w:r>
        <w:t xml:space="preserve"> La vie secrète des arbres, par P WOHLLEBEN, Les Arènes ed, 2017.</w:t>
      </w:r>
    </w:p>
  </w:footnote>
  <w:footnote w:id="6">
    <w:p w14:paraId="12EF3D06" w14:textId="77777777" w:rsidR="00C61BE2" w:rsidRPr="00C61BE2" w:rsidRDefault="00C61BE2" w:rsidP="00C61BE2">
      <w:pPr>
        <w:spacing w:after="210" w:line="294" w:lineRule="atLeast"/>
        <w:rPr>
          <w:rFonts w:ascii="Times New Roman" w:hAnsi="Times New Roman"/>
          <w:color w:val="444444"/>
          <w:sz w:val="24"/>
          <w:szCs w:val="24"/>
        </w:rPr>
      </w:pPr>
      <w:r>
        <w:rPr>
          <w:rStyle w:val="Appelnotedebasdep"/>
        </w:rPr>
        <w:footnoteRef/>
      </w:r>
      <w:r>
        <w:t xml:space="preserve"> </w:t>
      </w:r>
      <w:r w:rsidRPr="00586FC6">
        <w:rPr>
          <w:b/>
          <w:bCs/>
          <w:sz w:val="18"/>
          <w:szCs w:val="18"/>
        </w:rPr>
        <w:t>M.-A. SELOSSE</w:t>
      </w:r>
      <w:r w:rsidRPr="00586FC6">
        <w:rPr>
          <w:bCs/>
          <w:sz w:val="18"/>
          <w:szCs w:val="18"/>
        </w:rPr>
        <w:t>, M. ROY</w:t>
      </w:r>
      <w:r w:rsidRPr="00586FC6">
        <w:rPr>
          <w:sz w:val="18"/>
          <w:szCs w:val="18"/>
        </w:rPr>
        <w:t xml:space="preserve">, 2012. Les plantes qui mangent des champignons… </w:t>
      </w:r>
      <w:r w:rsidRPr="00586FC6">
        <w:rPr>
          <w:i/>
          <w:sz w:val="18"/>
          <w:szCs w:val="18"/>
        </w:rPr>
        <w:t xml:space="preserve">Dossier Pour la Science </w:t>
      </w:r>
      <w:r w:rsidRPr="00586FC6">
        <w:rPr>
          <w:sz w:val="18"/>
          <w:szCs w:val="18"/>
        </w:rPr>
        <w:t xml:space="preserve">« Les végétaux insolites » </w:t>
      </w:r>
      <w:r w:rsidRPr="00586FC6">
        <w:rPr>
          <w:b/>
          <w:sz w:val="18"/>
          <w:szCs w:val="18"/>
        </w:rPr>
        <w:t>77</w:t>
      </w:r>
      <w:r w:rsidRPr="00586FC6">
        <w:rPr>
          <w:sz w:val="18"/>
          <w:szCs w:val="18"/>
        </w:rPr>
        <w:t>: 102-107.</w:t>
      </w:r>
    </w:p>
  </w:footnote>
  <w:footnote w:id="7">
    <w:p w14:paraId="7F04C81F" w14:textId="77777777" w:rsidR="00C61BE2" w:rsidRPr="00C61BE2" w:rsidRDefault="00C61BE2" w:rsidP="00C61BE2">
      <w:pPr>
        <w:spacing w:after="210" w:line="294" w:lineRule="atLeast"/>
        <w:rPr>
          <w:sz w:val="18"/>
          <w:szCs w:val="18"/>
        </w:rPr>
      </w:pPr>
      <w:r>
        <w:rPr>
          <w:rStyle w:val="Appelnotedebasdep"/>
        </w:rPr>
        <w:footnoteRef/>
      </w:r>
      <w:r>
        <w:t xml:space="preserve"> </w:t>
      </w:r>
      <w:r w:rsidRPr="00586FC6">
        <w:rPr>
          <w:b/>
          <w:bCs/>
          <w:sz w:val="18"/>
          <w:szCs w:val="18"/>
        </w:rPr>
        <w:t>M.-A. SELOSSE</w:t>
      </w:r>
      <w:r w:rsidRPr="00586FC6">
        <w:rPr>
          <w:sz w:val="18"/>
          <w:szCs w:val="18"/>
        </w:rPr>
        <w:t xml:space="preserve">, 2003. La Néottie, une "mangeuse" d’arbres. </w:t>
      </w:r>
      <w:r w:rsidRPr="00586FC6">
        <w:rPr>
          <w:i/>
          <w:iCs/>
          <w:sz w:val="18"/>
          <w:szCs w:val="18"/>
        </w:rPr>
        <w:t>L’Orchidophile</w:t>
      </w:r>
      <w:r w:rsidRPr="00586FC6">
        <w:rPr>
          <w:sz w:val="18"/>
          <w:szCs w:val="18"/>
        </w:rPr>
        <w:t xml:space="preserve"> </w:t>
      </w:r>
      <w:r w:rsidRPr="00586FC6">
        <w:rPr>
          <w:b/>
          <w:bCs/>
          <w:sz w:val="18"/>
          <w:szCs w:val="18"/>
        </w:rPr>
        <w:t>155</w:t>
      </w:r>
      <w:r w:rsidRPr="00586FC6">
        <w:rPr>
          <w:sz w:val="18"/>
          <w:szCs w:val="18"/>
        </w:rPr>
        <w:t>: 21-31.</w:t>
      </w:r>
    </w:p>
  </w:footnote>
  <w:footnote w:id="8">
    <w:p w14:paraId="757E4F42" w14:textId="77777777" w:rsidR="00C61BE2" w:rsidRDefault="00C61BE2">
      <w:pPr>
        <w:pStyle w:val="Notedebasdepage"/>
      </w:pPr>
      <w:r>
        <w:rPr>
          <w:rStyle w:val="Appelnotedebasdep"/>
        </w:rPr>
        <w:footnoteRef/>
      </w:r>
      <w:r>
        <w:t xml:space="preserve"> </w:t>
      </w:r>
      <w:r w:rsidRPr="001727F6">
        <w:rPr>
          <w:color w:val="444444"/>
          <w:sz w:val="24"/>
          <w:szCs w:val="24"/>
        </w:rPr>
        <w:t>http://isyeb.mnhn.fr/fr/annuaire/marc-andre-selosse-404</w:t>
      </w:r>
    </w:p>
  </w:footnote>
  <w:footnote w:id="9">
    <w:p w14:paraId="648ABA59" w14:textId="79D51991" w:rsidR="00044BC1" w:rsidRPr="00F37520" w:rsidRDefault="00044BC1" w:rsidP="00044BC1">
      <w:pPr>
        <w:pStyle w:val="Notedefin"/>
        <w:rPr>
          <w:lang w:val="en-US"/>
        </w:rPr>
      </w:pPr>
      <w:r w:rsidRPr="008012F1">
        <w:rPr>
          <w:rStyle w:val="Appelnotedebasdep"/>
          <w:sz w:val="14"/>
          <w:szCs w:val="14"/>
        </w:rPr>
        <w:footnoteRef/>
      </w:r>
      <w:r>
        <w:t xml:space="preserve"> </w:t>
      </w:r>
      <w:r w:rsidRPr="00F37520">
        <w:rPr>
          <w:sz w:val="14"/>
          <w:lang w:val="en-US"/>
        </w:rPr>
        <w:t>NAGASHIMA, H.; HIKOSAKA, K., 2012. Not only light quality but also mechanical stimuli are involved in height convergence in crowded Chenopodium album stands. New Phytologist 195 (4): 803-811</w:t>
      </w:r>
    </w:p>
    <w:p w14:paraId="22DFE57A" w14:textId="1AA0DC38" w:rsidR="00044BC1" w:rsidRDefault="00044BC1">
      <w:pPr>
        <w:pStyle w:val="Notedebasdepage"/>
      </w:pPr>
    </w:p>
  </w:footnote>
  <w:footnote w:id="10">
    <w:p w14:paraId="07E634B6" w14:textId="77777777" w:rsidR="00044BC1" w:rsidRPr="00F37520" w:rsidRDefault="00044BC1" w:rsidP="00044BC1">
      <w:pPr>
        <w:pStyle w:val="Notedefin"/>
        <w:rPr>
          <w:lang w:val="en-US"/>
        </w:rPr>
      </w:pPr>
      <w:r w:rsidRPr="008012F1">
        <w:rPr>
          <w:rStyle w:val="Appelnotedebasdep"/>
          <w:sz w:val="14"/>
          <w:szCs w:val="14"/>
        </w:rPr>
        <w:footnoteRef/>
      </w:r>
      <w:r>
        <w:t xml:space="preserve"> </w:t>
      </w:r>
      <w:r w:rsidRPr="00010004">
        <w:rPr>
          <w:sz w:val="14"/>
          <w:lang w:val="en-US"/>
        </w:rPr>
        <w:t xml:space="preserve">POMIÈS L. DECOURTEIX M., MOULIA B., LEBLANC-FOURNIER N. 2017  "Poplar stem transcriptome is massively remodeled in response to single or repeated stem bending. </w:t>
      </w:r>
      <w:r w:rsidRPr="00F37520">
        <w:rPr>
          <w:sz w:val="14"/>
          <w:lang w:val="en-US"/>
        </w:rPr>
        <w:t>BMC Genomics Volume: 18     Article Number: 300 ;   BONNESOEUR V.,  CONSTANT T*, MOULIA B† AND  FOURNIER M† 2015  Forest trees as “wind engineers” : how trees filter chronic wind-signals to acclimate to high winds: New Phytologist : 210(3):850-60 ( † co-PI last authors, * corresponding author )</w:t>
      </w:r>
    </w:p>
    <w:p w14:paraId="6BA20758" w14:textId="300E04D6" w:rsidR="00044BC1" w:rsidRDefault="00044BC1">
      <w:pPr>
        <w:pStyle w:val="Notedebasdepage"/>
      </w:pPr>
    </w:p>
  </w:footnote>
  <w:footnote w:id="11">
    <w:p w14:paraId="4032F85F" w14:textId="77777777" w:rsidR="00965CBA" w:rsidRPr="00965CBA" w:rsidRDefault="00965CBA" w:rsidP="00965CBA">
      <w:pPr>
        <w:pStyle w:val="Commentaire"/>
        <w:rPr>
          <w:rFonts w:ascii="Calibri" w:hAnsi="Calibri" w:cs="Calibri"/>
          <w:sz w:val="14"/>
          <w:szCs w:val="14"/>
        </w:rPr>
      </w:pPr>
      <w:r w:rsidRPr="00965CBA">
        <w:rPr>
          <w:rStyle w:val="Appelnotedebasdep"/>
          <w:rFonts w:ascii="Calibri" w:hAnsi="Calibri" w:cs="Calibri"/>
          <w:sz w:val="14"/>
          <w:szCs w:val="14"/>
        </w:rPr>
        <w:footnoteRef/>
      </w:r>
      <w:r w:rsidRPr="00965CBA">
        <w:rPr>
          <w:rFonts w:ascii="Calibri" w:hAnsi="Calibri" w:cs="Calibri"/>
          <w:sz w:val="14"/>
          <w:szCs w:val="14"/>
        </w:rPr>
        <w:t xml:space="preserve"> Gagliano M,  Renton M. Depczynski M., Mancuso S. 2014. </w:t>
      </w:r>
      <w:r w:rsidRPr="00965CBA">
        <w:rPr>
          <w:rFonts w:ascii="Calibri" w:hAnsi="Calibri" w:cs="Calibri"/>
          <w:sz w:val="14"/>
          <w:szCs w:val="14"/>
          <w:lang w:val="en-US"/>
        </w:rPr>
        <w:t xml:space="preserve">Experience teaches plants to learn faster and forget slower in environments where it matters. </w:t>
      </w:r>
      <w:r w:rsidRPr="00965CBA">
        <w:rPr>
          <w:rFonts w:ascii="Calibri" w:hAnsi="Calibri" w:cs="Calibri"/>
          <w:sz w:val="14"/>
          <w:szCs w:val="14"/>
        </w:rPr>
        <w:t>Oecologia 175:63–72</w:t>
      </w:r>
    </w:p>
    <w:p w14:paraId="4881A572" w14:textId="28E60E70" w:rsidR="00965CBA" w:rsidRPr="00965CBA" w:rsidRDefault="00965CBA">
      <w:pPr>
        <w:pStyle w:val="Notedebasdepage"/>
        <w:rPr>
          <w:sz w:val="14"/>
          <w:szCs w:val="14"/>
        </w:rPr>
      </w:pPr>
    </w:p>
  </w:footnote>
  <w:footnote w:id="12">
    <w:p w14:paraId="2A769E37" w14:textId="37EC4FCE" w:rsidR="008012F1" w:rsidRDefault="008012F1">
      <w:pPr>
        <w:pStyle w:val="Notedebasdepage"/>
      </w:pPr>
      <w:r w:rsidRPr="008012F1">
        <w:rPr>
          <w:rStyle w:val="Appelnotedebasdep"/>
          <w:rFonts w:asciiTheme="minorHAnsi" w:hAnsiTheme="minorHAnsi" w:cstheme="minorHAnsi"/>
          <w:sz w:val="14"/>
          <w:szCs w:val="14"/>
        </w:rPr>
        <w:footnoteRef/>
      </w:r>
      <w:r>
        <w:t xml:space="preserve"> </w:t>
      </w:r>
      <w:r w:rsidRPr="008012F1">
        <w:rPr>
          <w:rFonts w:asciiTheme="minorHAnsi" w:hAnsiTheme="minorHAnsi" w:cstheme="minorHAnsi"/>
          <w:sz w:val="14"/>
          <w:szCs w:val="14"/>
          <w:lang w:val="en-US"/>
        </w:rPr>
        <w:t>GAGLIANO M, VYAZOVSKIY VV, BORBÉLY AA, GRIMONPREZ M &amp; M DEPCZYNSKI, 2016 Learning by association in plants. Scientific Reports 6: 38427.</w:t>
      </w:r>
    </w:p>
  </w:footnote>
  <w:footnote w:id="13">
    <w:p w14:paraId="3EA11DCD" w14:textId="3D8E4B68" w:rsidR="00755E5A" w:rsidRPr="00755E5A" w:rsidRDefault="00755E5A" w:rsidP="00755E5A">
      <w:pPr>
        <w:pStyle w:val="Notedefin"/>
        <w:rPr>
          <w:sz w:val="14"/>
          <w:szCs w:val="14"/>
          <w:lang w:val="en-US"/>
        </w:rPr>
      </w:pPr>
      <w:r w:rsidRPr="00755E5A">
        <w:rPr>
          <w:rStyle w:val="Appelnotedebasdep"/>
          <w:sz w:val="14"/>
          <w:szCs w:val="14"/>
        </w:rPr>
        <w:footnoteRef/>
      </w:r>
      <w:r w:rsidRPr="00755E5A">
        <w:rPr>
          <w:sz w:val="14"/>
          <w:szCs w:val="14"/>
        </w:rPr>
        <w:t xml:space="preserve"> </w:t>
      </w:r>
      <w:r w:rsidRPr="00755E5A">
        <w:rPr>
          <w:sz w:val="14"/>
          <w:szCs w:val="14"/>
          <w:lang w:val="en-US"/>
        </w:rPr>
        <w:t>YOKAWA, K, KAGENISHI T., PAVLOVIČ A., GALL S., M. WEILAND M., S. MANCUSO S.,* AND BALUŠKA F. , 2018 Anaesthetics stop diverse plant organ movements, affect endocytic vesicle recycling and ROS homeostasis, and block action potentials in Venus flytraps.  Annals of Botany 122: 747–756.</w:t>
      </w:r>
    </w:p>
    <w:p w14:paraId="7236B249" w14:textId="65B3D28B" w:rsidR="00755E5A" w:rsidRDefault="00755E5A">
      <w:pPr>
        <w:pStyle w:val="Notedebasdepage"/>
      </w:pPr>
      <w:r>
        <w:t xml:space="preserve"> </w:t>
      </w:r>
    </w:p>
  </w:footnote>
  <w:footnote w:id="14">
    <w:p w14:paraId="2DEEF79F" w14:textId="2AF53D99" w:rsidR="00755E5A" w:rsidRPr="00755E5A" w:rsidRDefault="00755E5A" w:rsidP="00755E5A">
      <w:pPr>
        <w:pStyle w:val="Notedefin"/>
        <w:rPr>
          <w:sz w:val="14"/>
          <w:szCs w:val="14"/>
          <w:lang w:val="en-US"/>
        </w:rPr>
      </w:pPr>
      <w:r w:rsidRPr="00755E5A">
        <w:rPr>
          <w:rStyle w:val="Appelnotedebasdep"/>
          <w:sz w:val="14"/>
          <w:szCs w:val="14"/>
        </w:rPr>
        <w:footnoteRef/>
      </w:r>
      <w:r w:rsidRPr="00755E5A">
        <w:rPr>
          <w:sz w:val="14"/>
          <w:szCs w:val="14"/>
        </w:rPr>
        <w:t xml:space="preserve"> </w:t>
      </w:r>
      <w:r w:rsidRPr="00755E5A">
        <w:rPr>
          <w:sz w:val="14"/>
          <w:szCs w:val="14"/>
          <w:lang w:val="es-ES"/>
        </w:rPr>
        <w:t xml:space="preserve">R.BASTIEN, T. BOHR,  B. MOULIA.† </w:t>
      </w:r>
      <w:r w:rsidRPr="00755E5A">
        <w:rPr>
          <w:sz w:val="14"/>
          <w:szCs w:val="14"/>
          <w:lang w:val="en-US"/>
        </w:rPr>
        <w:t>* , S.DOUADY.†  , 2013 . A unifying model of shoot gravitropism reveals proprioception as a central feature of posture control in plant. PNAS  110 (2 ): 755–760 († co-PI last authors, * corresponding author )</w:t>
      </w:r>
    </w:p>
    <w:p w14:paraId="7848DBBD" w14:textId="3B4B2C84" w:rsidR="00755E5A" w:rsidRPr="00755E5A" w:rsidRDefault="00755E5A">
      <w:pPr>
        <w:pStyle w:val="Notedebasdepage"/>
        <w:rPr>
          <w:sz w:val="14"/>
          <w:szCs w:val="14"/>
        </w:rPr>
      </w:pPr>
    </w:p>
  </w:footnote>
  <w:footnote w:id="15">
    <w:p w14:paraId="4EEEE86F" w14:textId="77777777" w:rsidR="00B50211" w:rsidRPr="00B50211" w:rsidRDefault="00B50211" w:rsidP="00B50211">
      <w:pPr>
        <w:pStyle w:val="Notedefin"/>
        <w:rPr>
          <w:sz w:val="14"/>
          <w:szCs w:val="14"/>
          <w:lang w:val="en-US"/>
        </w:rPr>
      </w:pPr>
      <w:r w:rsidRPr="00B50211">
        <w:rPr>
          <w:rStyle w:val="Appelnotedebasdep"/>
          <w:sz w:val="14"/>
          <w:szCs w:val="14"/>
        </w:rPr>
        <w:footnoteRef/>
      </w:r>
      <w:r w:rsidRPr="00B50211">
        <w:rPr>
          <w:sz w:val="14"/>
          <w:szCs w:val="14"/>
        </w:rPr>
        <w:t xml:space="preserve"> </w:t>
      </w:r>
      <w:r w:rsidRPr="00B50211">
        <w:rPr>
          <w:sz w:val="14"/>
          <w:szCs w:val="14"/>
          <w:lang w:val="en-US"/>
        </w:rPr>
        <w:t>BASTIEN, R., DOUADY, S†., MOULIA, B †*. 2015. A Unified Model of Shoot Tropism in plants: Photo-, Gravi- and Propio-Ception. PLOS Computational Biology, DOI:10.1371/journal.pcbi.1004037 Feb (co PI authors, * corresponding author)</w:t>
      </w:r>
    </w:p>
    <w:p w14:paraId="46351E57" w14:textId="06E75F76" w:rsidR="00B50211" w:rsidRPr="00B50211" w:rsidRDefault="00B50211">
      <w:pPr>
        <w:pStyle w:val="Notedebasdepage"/>
        <w:rPr>
          <w:sz w:val="14"/>
          <w:szCs w:val="14"/>
        </w:rPr>
      </w:pPr>
    </w:p>
  </w:footnote>
  <w:footnote w:id="16">
    <w:p w14:paraId="79141AA6" w14:textId="7D77CB42" w:rsidR="0014460C" w:rsidRPr="00AC7FE6" w:rsidRDefault="0014460C" w:rsidP="00AC7FE6">
      <w:pPr>
        <w:pStyle w:val="Notedefin"/>
        <w:rPr>
          <w:sz w:val="14"/>
          <w:szCs w:val="14"/>
        </w:rPr>
      </w:pPr>
      <w:r w:rsidRPr="0014460C">
        <w:rPr>
          <w:rStyle w:val="Appelnotedebasdep"/>
          <w:sz w:val="14"/>
          <w:szCs w:val="14"/>
        </w:rPr>
        <w:footnoteRef/>
      </w:r>
      <w:r w:rsidRPr="0014460C">
        <w:rPr>
          <w:sz w:val="14"/>
          <w:szCs w:val="14"/>
        </w:rPr>
        <w:t xml:space="preserve"> LEPORTOIS 2019 Ce qu’il faut répondre à un omnivore qui vous sort l’argument du “cri de la carotte” http://www.slate.fr/story/157159/cri-carotte-vegetariens-plantes-douleur</w:t>
      </w:r>
    </w:p>
  </w:footnote>
  <w:footnote w:id="17">
    <w:p w14:paraId="12BFF2CB" w14:textId="383FA058" w:rsidR="00AC7FE6" w:rsidRPr="00AC7FE6" w:rsidRDefault="00AC7FE6">
      <w:pPr>
        <w:pStyle w:val="Notedebasdepage"/>
        <w:rPr>
          <w:rFonts w:asciiTheme="minorHAnsi" w:hAnsiTheme="minorHAnsi" w:cstheme="minorHAnsi"/>
          <w:sz w:val="14"/>
          <w:szCs w:val="14"/>
        </w:rPr>
      </w:pPr>
      <w:r w:rsidRPr="00AC7FE6">
        <w:rPr>
          <w:rStyle w:val="Appelnotedebasdep"/>
          <w:rFonts w:asciiTheme="minorHAnsi" w:hAnsiTheme="minorHAnsi" w:cstheme="minorHAnsi"/>
          <w:sz w:val="14"/>
          <w:szCs w:val="14"/>
        </w:rPr>
        <w:footnoteRef/>
      </w:r>
      <w:r w:rsidRPr="00AC7FE6">
        <w:rPr>
          <w:rFonts w:asciiTheme="minorHAnsi" w:hAnsiTheme="minorHAnsi" w:cstheme="minorHAnsi"/>
          <w:sz w:val="14"/>
          <w:szCs w:val="14"/>
        </w:rPr>
        <w:t xml:space="preserve"> Note de l’Académie de l’agriculture de France du 11-09-2017 ; FOURNIER M. AND MOULIA B. 2018 Sensibilité et communication des arbres : entre faits scientifiques et gentil conte de fées.  </w:t>
      </w:r>
      <w:r w:rsidRPr="00AC7FE6">
        <w:rPr>
          <w:rFonts w:asciiTheme="minorHAnsi" w:hAnsiTheme="minorHAnsi" w:cstheme="minorHAnsi"/>
          <w:sz w:val="14"/>
          <w:szCs w:val="14"/>
          <w:lang w:val="en-US"/>
        </w:rPr>
        <w:t>Forêt-entreprise - N° 243 :7-15.</w:t>
      </w:r>
    </w:p>
  </w:footnote>
  <w:footnote w:id="18">
    <w:p w14:paraId="0B4CE0B0" w14:textId="6309F522" w:rsidR="00AC7FE6" w:rsidRPr="00AC7FE6" w:rsidRDefault="00AC7FE6">
      <w:pPr>
        <w:pStyle w:val="Notedebasdepage"/>
        <w:rPr>
          <w:rFonts w:asciiTheme="minorHAnsi" w:hAnsiTheme="minorHAnsi" w:cstheme="minorHAnsi"/>
          <w:sz w:val="14"/>
          <w:szCs w:val="14"/>
        </w:rPr>
      </w:pPr>
      <w:r w:rsidRPr="00AC7FE6">
        <w:rPr>
          <w:rStyle w:val="Appelnotedebasdep"/>
          <w:rFonts w:asciiTheme="minorHAnsi" w:hAnsiTheme="minorHAnsi" w:cstheme="minorHAnsi"/>
          <w:sz w:val="14"/>
          <w:szCs w:val="14"/>
        </w:rPr>
        <w:footnoteRef/>
      </w:r>
      <w:r w:rsidRPr="00AC7FE6">
        <w:rPr>
          <w:rFonts w:asciiTheme="minorHAnsi" w:hAnsiTheme="minorHAnsi" w:cstheme="minorHAnsi"/>
          <w:sz w:val="14"/>
          <w:szCs w:val="14"/>
        </w:rPr>
        <w:t xml:space="preserve"> </w:t>
      </w:r>
      <w:r w:rsidRPr="00AC7FE6">
        <w:rPr>
          <w:rFonts w:asciiTheme="minorHAnsi" w:hAnsiTheme="minorHAnsi" w:cstheme="minorHAnsi"/>
          <w:sz w:val="14"/>
          <w:szCs w:val="14"/>
          <w:lang w:val="en-US"/>
        </w:rPr>
        <w:t xml:space="preserve">CVRČKOVÁ, F., LIPAVSKÁ H  AND ŽÁRSKÝ V ,2009 Plant intelligence:  Why, why not or where? </w:t>
      </w:r>
      <w:r w:rsidRPr="00AC7FE6">
        <w:rPr>
          <w:rFonts w:asciiTheme="minorHAnsi" w:hAnsiTheme="minorHAnsi" w:cstheme="minorHAnsi"/>
          <w:sz w:val="14"/>
          <w:szCs w:val="14"/>
        </w:rPr>
        <w:t>Plant Signaling &amp; Behavior 4:5, 394-399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834C4"/>
    <w:multiLevelType w:val="hybridMultilevel"/>
    <w:tmpl w:val="A9D4BB56"/>
    <w:lvl w:ilvl="0" w:tplc="328CAD6C">
      <w:start w:val="2"/>
      <w:numFmt w:val="bullet"/>
      <w:lvlText w:val="-"/>
      <w:lvlJc w:val="left"/>
      <w:pPr>
        <w:ind w:left="1070" w:hanging="360"/>
      </w:pPr>
      <w:rPr>
        <w:rFonts w:ascii="Times New Roman" w:eastAsia="Times New Roman" w:hAnsi="Times New Roman"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 w15:restartNumberingAfterBreak="0">
    <w:nsid w:val="209665A8"/>
    <w:multiLevelType w:val="hybridMultilevel"/>
    <w:tmpl w:val="A280B412"/>
    <w:lvl w:ilvl="0" w:tplc="9E22E750">
      <w:start w:val="1"/>
      <w:numFmt w:val="decimal"/>
      <w:lvlText w:val="%1)"/>
      <w:lvlJc w:val="left"/>
      <w:pPr>
        <w:ind w:left="810" w:hanging="45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392664"/>
    <w:multiLevelType w:val="hybridMultilevel"/>
    <w:tmpl w:val="F4F4E5C4"/>
    <w:lvl w:ilvl="0" w:tplc="6C7E8378">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3F377179"/>
    <w:multiLevelType w:val="hybridMultilevel"/>
    <w:tmpl w:val="7ECE22AC"/>
    <w:lvl w:ilvl="0" w:tplc="1726547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ED681F"/>
    <w:multiLevelType w:val="hybridMultilevel"/>
    <w:tmpl w:val="B9243A10"/>
    <w:lvl w:ilvl="0" w:tplc="F9CEF74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F2019E2"/>
    <w:multiLevelType w:val="hybridMultilevel"/>
    <w:tmpl w:val="7584DFDE"/>
    <w:lvl w:ilvl="0" w:tplc="3B78D5EC">
      <w:start w:val="2"/>
      <w:numFmt w:val="bullet"/>
      <w:lvlText w:val="-"/>
      <w:lvlJc w:val="left"/>
      <w:pPr>
        <w:ind w:left="1070" w:hanging="360"/>
      </w:pPr>
      <w:rPr>
        <w:rFonts w:ascii="Times New Roman" w:eastAsia="Times New Roman" w:hAnsi="Times New Roman" w:hint="default"/>
      </w:rPr>
    </w:lvl>
    <w:lvl w:ilvl="1" w:tplc="040C0003" w:tentative="1">
      <w:start w:val="1"/>
      <w:numFmt w:val="bullet"/>
      <w:lvlText w:val="o"/>
      <w:lvlJc w:val="left"/>
      <w:pPr>
        <w:ind w:left="1790" w:hanging="360"/>
      </w:pPr>
      <w:rPr>
        <w:rFonts w:ascii="Courier New" w:hAnsi="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6" w15:restartNumberingAfterBreak="0">
    <w:nsid w:val="5FF63B13"/>
    <w:multiLevelType w:val="hybridMultilevel"/>
    <w:tmpl w:val="AA980FCA"/>
    <w:lvl w:ilvl="0" w:tplc="8172691A">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5C41FEA"/>
    <w:multiLevelType w:val="hybridMultilevel"/>
    <w:tmpl w:val="68C242F0"/>
    <w:lvl w:ilvl="0" w:tplc="2350F506">
      <w:start w:val="2"/>
      <w:numFmt w:val="bullet"/>
      <w:lvlText w:val="-"/>
      <w:lvlJc w:val="left"/>
      <w:pPr>
        <w:ind w:left="1070" w:hanging="360"/>
      </w:pPr>
      <w:rPr>
        <w:rFonts w:ascii="Times New Roman" w:eastAsia="Times New Roman" w:hAnsi="Times New Roman"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29"/>
    <w:rsid w:val="0001027F"/>
    <w:rsid w:val="000145A9"/>
    <w:rsid w:val="00044BC1"/>
    <w:rsid w:val="000658DA"/>
    <w:rsid w:val="00080E92"/>
    <w:rsid w:val="000C435A"/>
    <w:rsid w:val="000E596D"/>
    <w:rsid w:val="00103F43"/>
    <w:rsid w:val="00142F49"/>
    <w:rsid w:val="0014460C"/>
    <w:rsid w:val="00155ACA"/>
    <w:rsid w:val="00184D2C"/>
    <w:rsid w:val="0019121E"/>
    <w:rsid w:val="00193BB5"/>
    <w:rsid w:val="00196DCF"/>
    <w:rsid w:val="001C1AAA"/>
    <w:rsid w:val="001D332F"/>
    <w:rsid w:val="002120DE"/>
    <w:rsid w:val="002264D7"/>
    <w:rsid w:val="00227429"/>
    <w:rsid w:val="00241557"/>
    <w:rsid w:val="00253C93"/>
    <w:rsid w:val="002D0A8B"/>
    <w:rsid w:val="00305583"/>
    <w:rsid w:val="003067FA"/>
    <w:rsid w:val="00320BE8"/>
    <w:rsid w:val="00327AEC"/>
    <w:rsid w:val="003321B1"/>
    <w:rsid w:val="0033527E"/>
    <w:rsid w:val="00341F10"/>
    <w:rsid w:val="0035771F"/>
    <w:rsid w:val="0036757A"/>
    <w:rsid w:val="00380404"/>
    <w:rsid w:val="003C16F9"/>
    <w:rsid w:val="003C3818"/>
    <w:rsid w:val="003C7CC3"/>
    <w:rsid w:val="003E6382"/>
    <w:rsid w:val="004147C0"/>
    <w:rsid w:val="0042224B"/>
    <w:rsid w:val="004254A7"/>
    <w:rsid w:val="00462F7C"/>
    <w:rsid w:val="004B06BF"/>
    <w:rsid w:val="004C3120"/>
    <w:rsid w:val="004D09C7"/>
    <w:rsid w:val="004E6BC6"/>
    <w:rsid w:val="00517F21"/>
    <w:rsid w:val="00530621"/>
    <w:rsid w:val="00547DE6"/>
    <w:rsid w:val="00555E99"/>
    <w:rsid w:val="00583CE5"/>
    <w:rsid w:val="0059639D"/>
    <w:rsid w:val="005C6CDD"/>
    <w:rsid w:val="005C7D20"/>
    <w:rsid w:val="005E50C6"/>
    <w:rsid w:val="006152E3"/>
    <w:rsid w:val="00627A78"/>
    <w:rsid w:val="00651067"/>
    <w:rsid w:val="006675D4"/>
    <w:rsid w:val="0069305A"/>
    <w:rsid w:val="006A4A0A"/>
    <w:rsid w:val="006A5136"/>
    <w:rsid w:val="006B0B66"/>
    <w:rsid w:val="006C28D4"/>
    <w:rsid w:val="006C748F"/>
    <w:rsid w:val="006D2F56"/>
    <w:rsid w:val="006E131E"/>
    <w:rsid w:val="006E76DA"/>
    <w:rsid w:val="007263E3"/>
    <w:rsid w:val="00752F5B"/>
    <w:rsid w:val="00755E5A"/>
    <w:rsid w:val="0075661C"/>
    <w:rsid w:val="007635EF"/>
    <w:rsid w:val="007810A1"/>
    <w:rsid w:val="007A5D7B"/>
    <w:rsid w:val="007D5806"/>
    <w:rsid w:val="007D6DFA"/>
    <w:rsid w:val="007F735D"/>
    <w:rsid w:val="008012F1"/>
    <w:rsid w:val="0080379E"/>
    <w:rsid w:val="008203F1"/>
    <w:rsid w:val="008451D6"/>
    <w:rsid w:val="008457FD"/>
    <w:rsid w:val="00847B8B"/>
    <w:rsid w:val="008638B5"/>
    <w:rsid w:val="0088093A"/>
    <w:rsid w:val="00891ED8"/>
    <w:rsid w:val="008A6882"/>
    <w:rsid w:val="008D2C60"/>
    <w:rsid w:val="008F572E"/>
    <w:rsid w:val="00915918"/>
    <w:rsid w:val="00930FBD"/>
    <w:rsid w:val="009337BB"/>
    <w:rsid w:val="00937A47"/>
    <w:rsid w:val="00944306"/>
    <w:rsid w:val="00954CAA"/>
    <w:rsid w:val="00965CBA"/>
    <w:rsid w:val="00970D91"/>
    <w:rsid w:val="009766F7"/>
    <w:rsid w:val="00985675"/>
    <w:rsid w:val="009A195B"/>
    <w:rsid w:val="009D68D3"/>
    <w:rsid w:val="009F42DF"/>
    <w:rsid w:val="00A0072F"/>
    <w:rsid w:val="00A27365"/>
    <w:rsid w:val="00A34A0B"/>
    <w:rsid w:val="00A55E49"/>
    <w:rsid w:val="00A605C7"/>
    <w:rsid w:val="00A61541"/>
    <w:rsid w:val="00A70F96"/>
    <w:rsid w:val="00A77B17"/>
    <w:rsid w:val="00A77F39"/>
    <w:rsid w:val="00A911F1"/>
    <w:rsid w:val="00A9383B"/>
    <w:rsid w:val="00AA30EF"/>
    <w:rsid w:val="00AC7FE6"/>
    <w:rsid w:val="00B13DA5"/>
    <w:rsid w:val="00B317C8"/>
    <w:rsid w:val="00B50211"/>
    <w:rsid w:val="00B60F84"/>
    <w:rsid w:val="00B660FF"/>
    <w:rsid w:val="00B70453"/>
    <w:rsid w:val="00B7593A"/>
    <w:rsid w:val="00B832D7"/>
    <w:rsid w:val="00BC04C9"/>
    <w:rsid w:val="00BE6553"/>
    <w:rsid w:val="00BE79BB"/>
    <w:rsid w:val="00C01413"/>
    <w:rsid w:val="00C11C41"/>
    <w:rsid w:val="00C366CE"/>
    <w:rsid w:val="00C521C3"/>
    <w:rsid w:val="00C61BE2"/>
    <w:rsid w:val="00C76138"/>
    <w:rsid w:val="00CA1962"/>
    <w:rsid w:val="00CD599B"/>
    <w:rsid w:val="00D1360F"/>
    <w:rsid w:val="00D15364"/>
    <w:rsid w:val="00D511B2"/>
    <w:rsid w:val="00D532B5"/>
    <w:rsid w:val="00D61129"/>
    <w:rsid w:val="00D67B50"/>
    <w:rsid w:val="00D73117"/>
    <w:rsid w:val="00D82EC5"/>
    <w:rsid w:val="00D86C68"/>
    <w:rsid w:val="00DB6CAA"/>
    <w:rsid w:val="00DE7137"/>
    <w:rsid w:val="00E0497F"/>
    <w:rsid w:val="00EA2008"/>
    <w:rsid w:val="00EE395A"/>
    <w:rsid w:val="00EF0A3E"/>
    <w:rsid w:val="00F01AB8"/>
    <w:rsid w:val="00F366A9"/>
    <w:rsid w:val="00F47F3F"/>
    <w:rsid w:val="00F65B78"/>
    <w:rsid w:val="00F90C67"/>
    <w:rsid w:val="00FC0FF5"/>
    <w:rsid w:val="00FF2A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92EB9"/>
  <w15:docId w15:val="{60007514-C820-42F6-B602-3C6ECFDC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7C8"/>
    <w:pPr>
      <w:jc w:val="both"/>
    </w:pPr>
    <w:rPr>
      <w:rFonts w:ascii="Geneva" w:hAnsi="Geneva"/>
    </w:rPr>
  </w:style>
  <w:style w:type="paragraph" w:styleId="Titre1">
    <w:name w:val="heading 1"/>
    <w:basedOn w:val="Normal"/>
    <w:next w:val="Normal"/>
    <w:link w:val="Titre1Car"/>
    <w:qFormat/>
    <w:rsid w:val="00B317C8"/>
    <w:pPr>
      <w:keepNext/>
      <w:spacing w:before="240" w:after="60"/>
      <w:jc w:val="left"/>
      <w:outlineLvl w:val="0"/>
    </w:pPr>
    <w:rPr>
      <w:b/>
      <w:caps/>
      <w:kern w:val="32"/>
      <w:sz w:val="28"/>
      <w:szCs w:val="28"/>
    </w:rPr>
  </w:style>
  <w:style w:type="paragraph" w:styleId="Titre2">
    <w:name w:val="heading 2"/>
    <w:basedOn w:val="Normal"/>
    <w:next w:val="Normal"/>
    <w:link w:val="Titre2Car"/>
    <w:qFormat/>
    <w:rsid w:val="00B317C8"/>
    <w:pPr>
      <w:keepNext/>
      <w:spacing w:before="240" w:after="60"/>
      <w:outlineLvl w:val="1"/>
    </w:pPr>
    <w:rPr>
      <w:rFonts w:ascii="Helvetica" w:hAnsi="Helvetica" w:cs="Helvetica"/>
      <w:b/>
      <w:bCs/>
      <w:i/>
      <w:iCs/>
      <w:sz w:val="24"/>
      <w:szCs w:val="24"/>
    </w:rPr>
  </w:style>
  <w:style w:type="paragraph" w:styleId="Titre3">
    <w:name w:val="heading 3"/>
    <w:basedOn w:val="Normal"/>
    <w:next w:val="Normal"/>
    <w:link w:val="Titre3Car"/>
    <w:uiPriority w:val="9"/>
    <w:qFormat/>
    <w:rsid w:val="00B317C8"/>
    <w:pPr>
      <w:widowControl w:val="0"/>
      <w:spacing w:before="240" w:after="60"/>
      <w:outlineLvl w:val="2"/>
    </w:pPr>
    <w:rPr>
      <w:rFonts w:ascii="Times" w:hAnsi="Times" w:cs="Times"/>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317C8"/>
    <w:rPr>
      <w:rFonts w:ascii="Geneva" w:hAnsi="Geneva"/>
      <w:b/>
      <w:caps/>
      <w:kern w:val="32"/>
      <w:sz w:val="28"/>
      <w:szCs w:val="28"/>
    </w:rPr>
  </w:style>
  <w:style w:type="character" w:customStyle="1" w:styleId="Titre2Car">
    <w:name w:val="Titre 2 Car"/>
    <w:basedOn w:val="Policepardfaut"/>
    <w:link w:val="Titre2"/>
    <w:rsid w:val="00B317C8"/>
    <w:rPr>
      <w:rFonts w:ascii="Helvetica" w:hAnsi="Helvetica" w:cs="Helvetica"/>
      <w:b/>
      <w:bCs/>
      <w:i/>
      <w:iCs/>
      <w:sz w:val="24"/>
      <w:szCs w:val="24"/>
    </w:rPr>
  </w:style>
  <w:style w:type="character" w:customStyle="1" w:styleId="Titre3Car">
    <w:name w:val="Titre 3 Car"/>
    <w:basedOn w:val="Policepardfaut"/>
    <w:link w:val="Titre3"/>
    <w:uiPriority w:val="9"/>
    <w:rsid w:val="00B317C8"/>
    <w:rPr>
      <w:rFonts w:ascii="Times" w:hAnsi="Times" w:cs="Times"/>
      <w:b/>
      <w:bCs/>
      <w:sz w:val="24"/>
      <w:szCs w:val="24"/>
    </w:rPr>
  </w:style>
  <w:style w:type="paragraph" w:styleId="Titre">
    <w:name w:val="Title"/>
    <w:basedOn w:val="Normal"/>
    <w:link w:val="TitreCar"/>
    <w:qFormat/>
    <w:rsid w:val="00B317C8"/>
    <w:pPr>
      <w:shd w:val="pct10" w:color="auto" w:fill="auto"/>
      <w:jc w:val="center"/>
    </w:pPr>
    <w:rPr>
      <w:rFonts w:ascii="Times" w:hAnsi="Times" w:cs="Times"/>
      <w:b/>
      <w:bCs/>
      <w:sz w:val="28"/>
      <w:szCs w:val="28"/>
    </w:rPr>
  </w:style>
  <w:style w:type="character" w:customStyle="1" w:styleId="TitreCar">
    <w:name w:val="Titre Car"/>
    <w:basedOn w:val="Policepardfaut"/>
    <w:link w:val="Titre"/>
    <w:rsid w:val="00B317C8"/>
    <w:rPr>
      <w:rFonts w:ascii="Times" w:hAnsi="Times" w:cs="Times"/>
      <w:b/>
      <w:bCs/>
      <w:sz w:val="28"/>
      <w:szCs w:val="28"/>
      <w:shd w:val="pct10" w:color="auto" w:fill="auto"/>
    </w:rPr>
  </w:style>
  <w:style w:type="paragraph" w:styleId="Sansinterligne">
    <w:name w:val="No Spacing"/>
    <w:uiPriority w:val="99"/>
    <w:qFormat/>
    <w:rsid w:val="00B317C8"/>
    <w:rPr>
      <w:rFonts w:ascii="Calibri" w:eastAsia="Calibri" w:hAnsi="Calibri"/>
      <w:sz w:val="22"/>
      <w:szCs w:val="22"/>
      <w:lang w:eastAsia="en-US"/>
    </w:rPr>
  </w:style>
  <w:style w:type="paragraph" w:styleId="Paragraphedeliste">
    <w:name w:val="List Paragraph"/>
    <w:basedOn w:val="Normal"/>
    <w:uiPriority w:val="34"/>
    <w:qFormat/>
    <w:rsid w:val="00B317C8"/>
    <w:pPr>
      <w:ind w:left="708"/>
    </w:pPr>
  </w:style>
  <w:style w:type="character" w:styleId="Lienhypertexte">
    <w:name w:val="Hyperlink"/>
    <w:basedOn w:val="Policepardfaut"/>
    <w:uiPriority w:val="99"/>
    <w:unhideWhenUsed/>
    <w:rsid w:val="006C28D4"/>
    <w:rPr>
      <w:color w:val="0000FF" w:themeColor="hyperlink"/>
      <w:u w:val="single"/>
    </w:rPr>
  </w:style>
  <w:style w:type="paragraph" w:customStyle="1" w:styleId="Default">
    <w:name w:val="Default"/>
    <w:rsid w:val="006C28D4"/>
    <w:pPr>
      <w:autoSpaceDE w:val="0"/>
      <w:autoSpaceDN w:val="0"/>
      <w:adjustRightInd w:val="0"/>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C11C41"/>
    <w:pPr>
      <w:jc w:val="left"/>
    </w:pPr>
    <w:rPr>
      <w:rFonts w:ascii="Times New Roman" w:hAnsi="Times New Roman"/>
      <w:lang w:eastAsia="en-US"/>
    </w:rPr>
  </w:style>
  <w:style w:type="character" w:customStyle="1" w:styleId="NotedebasdepageCar">
    <w:name w:val="Note de bas de page Car"/>
    <w:basedOn w:val="Policepardfaut"/>
    <w:link w:val="Notedebasdepage"/>
    <w:uiPriority w:val="99"/>
    <w:semiHidden/>
    <w:rsid w:val="00C11C41"/>
    <w:rPr>
      <w:lang w:eastAsia="en-US"/>
    </w:rPr>
  </w:style>
  <w:style w:type="character" w:styleId="Appelnotedebasdep">
    <w:name w:val="footnote reference"/>
    <w:uiPriority w:val="99"/>
    <w:semiHidden/>
    <w:unhideWhenUsed/>
    <w:rsid w:val="00C11C41"/>
    <w:rPr>
      <w:vertAlign w:val="superscript"/>
    </w:rPr>
  </w:style>
  <w:style w:type="character" w:styleId="lev">
    <w:name w:val="Strong"/>
    <w:uiPriority w:val="22"/>
    <w:qFormat/>
    <w:rsid w:val="009F42DF"/>
    <w:rPr>
      <w:b/>
      <w:bCs/>
    </w:rPr>
  </w:style>
  <w:style w:type="paragraph" w:styleId="Notedefin">
    <w:name w:val="endnote text"/>
    <w:basedOn w:val="Normal"/>
    <w:link w:val="NotedefinCar"/>
    <w:uiPriority w:val="99"/>
    <w:unhideWhenUsed/>
    <w:rsid w:val="00EF0A3E"/>
    <w:pPr>
      <w:jc w:val="left"/>
    </w:pPr>
    <w:rPr>
      <w:rFonts w:asciiTheme="minorHAnsi" w:eastAsiaTheme="minorHAnsi" w:hAnsiTheme="minorHAnsi" w:cstheme="minorBidi"/>
      <w:lang w:eastAsia="en-US"/>
    </w:rPr>
  </w:style>
  <w:style w:type="character" w:customStyle="1" w:styleId="NotedefinCar">
    <w:name w:val="Note de fin Car"/>
    <w:basedOn w:val="Policepardfaut"/>
    <w:link w:val="Notedefin"/>
    <w:uiPriority w:val="99"/>
    <w:rsid w:val="00EF0A3E"/>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EF0A3E"/>
    <w:rPr>
      <w:vertAlign w:val="superscript"/>
    </w:rPr>
  </w:style>
  <w:style w:type="paragraph" w:styleId="En-tte">
    <w:name w:val="header"/>
    <w:basedOn w:val="Normal"/>
    <w:link w:val="En-tteCar"/>
    <w:uiPriority w:val="99"/>
    <w:unhideWhenUsed/>
    <w:rsid w:val="00C521C3"/>
    <w:pPr>
      <w:tabs>
        <w:tab w:val="center" w:pos="4536"/>
        <w:tab w:val="right" w:pos="9072"/>
      </w:tabs>
    </w:pPr>
  </w:style>
  <w:style w:type="character" w:customStyle="1" w:styleId="En-tteCar">
    <w:name w:val="En-tête Car"/>
    <w:basedOn w:val="Policepardfaut"/>
    <w:link w:val="En-tte"/>
    <w:uiPriority w:val="99"/>
    <w:rsid w:val="00C521C3"/>
    <w:rPr>
      <w:rFonts w:ascii="Geneva" w:hAnsi="Geneva"/>
    </w:rPr>
  </w:style>
  <w:style w:type="paragraph" w:styleId="Pieddepage">
    <w:name w:val="footer"/>
    <w:basedOn w:val="Normal"/>
    <w:link w:val="PieddepageCar"/>
    <w:uiPriority w:val="99"/>
    <w:unhideWhenUsed/>
    <w:rsid w:val="00C521C3"/>
    <w:pPr>
      <w:tabs>
        <w:tab w:val="center" w:pos="4536"/>
        <w:tab w:val="right" w:pos="9072"/>
      </w:tabs>
    </w:pPr>
  </w:style>
  <w:style w:type="character" w:customStyle="1" w:styleId="PieddepageCar">
    <w:name w:val="Pied de page Car"/>
    <w:basedOn w:val="Policepardfaut"/>
    <w:link w:val="Pieddepage"/>
    <w:uiPriority w:val="99"/>
    <w:rsid w:val="00C521C3"/>
    <w:rPr>
      <w:rFonts w:ascii="Geneva" w:hAnsi="Geneva"/>
    </w:rPr>
  </w:style>
  <w:style w:type="character" w:styleId="Marquedecommentaire">
    <w:name w:val="annotation reference"/>
    <w:basedOn w:val="Policepardfaut"/>
    <w:uiPriority w:val="99"/>
    <w:semiHidden/>
    <w:unhideWhenUsed/>
    <w:rsid w:val="00380404"/>
    <w:rPr>
      <w:sz w:val="16"/>
      <w:szCs w:val="16"/>
    </w:rPr>
  </w:style>
  <w:style w:type="paragraph" w:styleId="Commentaire">
    <w:name w:val="annotation text"/>
    <w:basedOn w:val="Normal"/>
    <w:link w:val="CommentaireCar"/>
    <w:uiPriority w:val="99"/>
    <w:semiHidden/>
    <w:unhideWhenUsed/>
    <w:rsid w:val="00380404"/>
  </w:style>
  <w:style w:type="character" w:customStyle="1" w:styleId="CommentaireCar">
    <w:name w:val="Commentaire Car"/>
    <w:basedOn w:val="Policepardfaut"/>
    <w:link w:val="Commentaire"/>
    <w:uiPriority w:val="99"/>
    <w:semiHidden/>
    <w:rsid w:val="00380404"/>
    <w:rPr>
      <w:rFonts w:ascii="Geneva" w:hAnsi="Geneva"/>
    </w:rPr>
  </w:style>
  <w:style w:type="paragraph" w:styleId="Textedebulles">
    <w:name w:val="Balloon Text"/>
    <w:basedOn w:val="Normal"/>
    <w:link w:val="TextedebullesCar"/>
    <w:uiPriority w:val="99"/>
    <w:semiHidden/>
    <w:unhideWhenUsed/>
    <w:rsid w:val="00965C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5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04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8970D-9919-498F-A132-E905141B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3528</Words>
  <Characters>19405</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bthibaut</dc:creator>
  <cp:lastModifiedBy>Bernard ROMAN-AMAT</cp:lastModifiedBy>
  <cp:revision>11</cp:revision>
  <dcterms:created xsi:type="dcterms:W3CDTF">2019-06-07T07:08:00Z</dcterms:created>
  <dcterms:modified xsi:type="dcterms:W3CDTF">2019-06-07T13:45:00Z</dcterms:modified>
</cp:coreProperties>
</file>